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56C" w:rsidRDefault="0040556C" w:rsidP="0040556C"/>
    <w:p w:rsidR="0040556C" w:rsidRDefault="0040556C" w:rsidP="0040556C"/>
    <w:p w:rsidR="0040556C" w:rsidRDefault="0040556C" w:rsidP="00A9027D">
      <w:pPr>
        <w:ind w:left="-142"/>
      </w:pPr>
    </w:p>
    <w:p w:rsidR="0040556C" w:rsidRDefault="0040556C" w:rsidP="0040556C"/>
    <w:p w:rsidR="0040556C" w:rsidRDefault="0040556C" w:rsidP="0040556C"/>
    <w:tbl>
      <w:tblPr>
        <w:tblStyle w:val="Grilledutableau"/>
        <w:tblW w:w="0" w:type="auto"/>
        <w:jc w:val="center"/>
        <w:tblLook w:val="04A0" w:firstRow="1" w:lastRow="0" w:firstColumn="1" w:lastColumn="0" w:noHBand="0" w:noVBand="1"/>
      </w:tblPr>
      <w:tblGrid>
        <w:gridCol w:w="8855"/>
      </w:tblGrid>
      <w:tr w:rsidR="0040556C" w:rsidTr="00A9027D">
        <w:trPr>
          <w:jc w:val="center"/>
        </w:trPr>
        <w:tc>
          <w:tcPr>
            <w:tcW w:w="8855" w:type="dxa"/>
          </w:tcPr>
          <w:p w:rsidR="0040556C" w:rsidRPr="00B44AB5" w:rsidRDefault="0040556C" w:rsidP="00077335">
            <w:pPr>
              <w:spacing w:before="240" w:after="240"/>
              <w:jc w:val="center"/>
              <w:rPr>
                <w:b/>
                <w:sz w:val="44"/>
                <w:szCs w:val="44"/>
              </w:rPr>
            </w:pPr>
            <w:r w:rsidRPr="00B44AB5">
              <w:rPr>
                <w:b/>
                <w:sz w:val="44"/>
                <w:szCs w:val="44"/>
              </w:rPr>
              <w:t>Lieu</w:t>
            </w:r>
          </w:p>
        </w:tc>
      </w:tr>
      <w:tr w:rsidR="0040556C" w:rsidTr="00A9027D">
        <w:trPr>
          <w:jc w:val="center"/>
        </w:trPr>
        <w:tc>
          <w:tcPr>
            <w:tcW w:w="8855" w:type="dxa"/>
          </w:tcPr>
          <w:p w:rsidR="0040556C" w:rsidRPr="00B44AB5" w:rsidRDefault="0040556C" w:rsidP="00077335">
            <w:pPr>
              <w:spacing w:before="240" w:after="240"/>
              <w:jc w:val="center"/>
              <w:rPr>
                <w:b/>
                <w:sz w:val="44"/>
                <w:szCs w:val="44"/>
                <w:u w:val="single"/>
              </w:rPr>
            </w:pPr>
            <w:r w:rsidRPr="00B44AB5">
              <w:rPr>
                <w:b/>
                <w:sz w:val="44"/>
                <w:szCs w:val="44"/>
                <w:u w:val="single"/>
              </w:rPr>
              <w:t>Objet du marché :</w:t>
            </w:r>
          </w:p>
          <w:p w:rsidR="0040556C" w:rsidRPr="00B44AB5" w:rsidRDefault="0040556C" w:rsidP="00077335">
            <w:pPr>
              <w:spacing w:before="240" w:after="240"/>
              <w:jc w:val="center"/>
              <w:rPr>
                <w:b/>
                <w:sz w:val="44"/>
                <w:szCs w:val="44"/>
              </w:rPr>
            </w:pPr>
            <w:r w:rsidRPr="00B44AB5">
              <w:rPr>
                <w:b/>
                <w:sz w:val="44"/>
                <w:szCs w:val="44"/>
              </w:rPr>
              <w:t>Marché d’exploitation et de maintenance multi techniques</w:t>
            </w:r>
          </w:p>
        </w:tc>
      </w:tr>
      <w:tr w:rsidR="0040556C" w:rsidTr="00A9027D">
        <w:trPr>
          <w:jc w:val="center"/>
        </w:trPr>
        <w:tc>
          <w:tcPr>
            <w:tcW w:w="8855" w:type="dxa"/>
          </w:tcPr>
          <w:p w:rsidR="0040556C" w:rsidRPr="00B44AB5" w:rsidRDefault="0040556C" w:rsidP="00077335">
            <w:pPr>
              <w:spacing w:before="240" w:after="240"/>
              <w:jc w:val="center"/>
              <w:rPr>
                <w:b/>
                <w:sz w:val="40"/>
                <w:szCs w:val="40"/>
              </w:rPr>
            </w:pPr>
            <w:r w:rsidRPr="00B44AB5">
              <w:rPr>
                <w:b/>
                <w:sz w:val="40"/>
                <w:szCs w:val="40"/>
              </w:rPr>
              <w:t>Cahier des Clauses Techniques Particulières</w:t>
            </w:r>
          </w:p>
        </w:tc>
      </w:tr>
      <w:tr w:rsidR="0040556C" w:rsidRPr="00285769" w:rsidTr="00A9027D">
        <w:trPr>
          <w:jc w:val="center"/>
        </w:trPr>
        <w:tc>
          <w:tcPr>
            <w:tcW w:w="8855" w:type="dxa"/>
          </w:tcPr>
          <w:p w:rsidR="0040556C" w:rsidRPr="00D62F47" w:rsidRDefault="0040556C" w:rsidP="00077335">
            <w:pPr>
              <w:pStyle w:val="Titre1"/>
              <w:outlineLvl w:val="0"/>
              <w:rPr>
                <w:color w:val="000000" w:themeColor="text1"/>
              </w:rPr>
            </w:pPr>
            <w:bookmarkStart w:id="0" w:name="_Toc161318619"/>
            <w:bookmarkStart w:id="1" w:name="_Toc161318766"/>
            <w:bookmarkStart w:id="2" w:name="_Toc161320691"/>
            <w:bookmarkStart w:id="3" w:name="_Toc191052305"/>
            <w:r w:rsidRPr="009E1882">
              <w:t>Section technique 05 – Portes et portails automatiques, portes industrielles</w:t>
            </w:r>
            <w:bookmarkEnd w:id="0"/>
            <w:bookmarkEnd w:id="1"/>
            <w:bookmarkEnd w:id="2"/>
            <w:bookmarkEnd w:id="3"/>
          </w:p>
        </w:tc>
      </w:tr>
    </w:tbl>
    <w:p w:rsidR="0040556C" w:rsidRDefault="0040556C" w:rsidP="0040556C"/>
    <w:p w:rsidR="0040556C" w:rsidRDefault="0040556C" w:rsidP="0040556C"/>
    <w:p w:rsidR="0040556C" w:rsidRDefault="0040556C" w:rsidP="0040556C">
      <w:pPr>
        <w:rPr>
          <w:rFonts w:cstheme="minorHAnsi"/>
        </w:rPr>
      </w:pPr>
      <w:r>
        <w:br w:type="page"/>
      </w:r>
    </w:p>
    <w:p w:rsidR="0040556C" w:rsidRPr="00E645F6" w:rsidRDefault="0040556C" w:rsidP="0040556C">
      <w:pPr>
        <w:pStyle w:val="Titre2"/>
        <w:rPr>
          <w:rFonts w:asciiTheme="minorHAnsi" w:hAnsiTheme="minorHAnsi"/>
        </w:rPr>
      </w:pPr>
      <w:bookmarkStart w:id="4" w:name="_Toc161318620"/>
      <w:bookmarkStart w:id="5" w:name="_Toc161318767"/>
      <w:bookmarkStart w:id="6" w:name="_Toc161320692"/>
      <w:bookmarkStart w:id="7" w:name="_Toc191052306"/>
      <w:r w:rsidRPr="00E645F6">
        <w:rPr>
          <w:rFonts w:asciiTheme="minorHAnsi" w:hAnsiTheme="minorHAnsi"/>
        </w:rPr>
        <w:lastRenderedPageBreak/>
        <w:t>ARTICLE 1. OBJET DU CHAPITRE 5 DU CCTP</w:t>
      </w:r>
      <w:bookmarkEnd w:id="4"/>
      <w:bookmarkEnd w:id="5"/>
      <w:bookmarkEnd w:id="6"/>
      <w:bookmarkEnd w:id="7"/>
    </w:p>
    <w:p w:rsidR="0040556C" w:rsidRPr="00E645F6" w:rsidRDefault="0040556C" w:rsidP="0040556C">
      <w:pPr>
        <w:rPr>
          <w:rFonts w:asciiTheme="minorHAnsi" w:hAnsiTheme="minorHAnsi" w:cstheme="minorHAnsi"/>
        </w:rPr>
      </w:pPr>
      <w:r w:rsidRPr="00E645F6">
        <w:rPr>
          <w:rFonts w:asciiTheme="minorHAnsi" w:hAnsiTheme="minorHAnsi" w:cstheme="minorHAnsi"/>
        </w:rPr>
        <w:t>Le présent chapitre a pour objet de préciser les dispositions particulières qui s’appliquent à la section technique 05 du présent marché multi techniques.</w:t>
      </w:r>
    </w:p>
    <w:p w:rsidR="0040556C" w:rsidRPr="00E645F6" w:rsidRDefault="0040556C" w:rsidP="0040556C">
      <w:pPr>
        <w:rPr>
          <w:rFonts w:asciiTheme="minorHAnsi" w:hAnsiTheme="minorHAnsi" w:cstheme="minorHAnsi"/>
        </w:rPr>
      </w:pPr>
    </w:p>
    <w:p w:rsidR="0040556C" w:rsidRPr="00E645F6" w:rsidRDefault="0040556C" w:rsidP="0040556C">
      <w:pPr>
        <w:pStyle w:val="Titre2"/>
        <w:rPr>
          <w:rFonts w:asciiTheme="minorHAnsi" w:hAnsiTheme="minorHAnsi"/>
        </w:rPr>
      </w:pPr>
      <w:bookmarkStart w:id="8" w:name="_Toc191052307"/>
      <w:r w:rsidRPr="00E645F6">
        <w:rPr>
          <w:rFonts w:asciiTheme="minorHAnsi" w:hAnsiTheme="minorHAnsi"/>
        </w:rPr>
        <w:t>ARTICLE 2. GENERALITES</w:t>
      </w:r>
      <w:bookmarkEnd w:id="8"/>
    </w:p>
    <w:p w:rsidR="0040556C" w:rsidRPr="00E645F6" w:rsidRDefault="0040556C" w:rsidP="0040556C">
      <w:pPr>
        <w:rPr>
          <w:rFonts w:asciiTheme="minorHAnsi" w:hAnsiTheme="minorHAnsi" w:cstheme="minorHAnsi"/>
        </w:rPr>
      </w:pPr>
      <w:r w:rsidRPr="00E645F6">
        <w:rPr>
          <w:rFonts w:asciiTheme="minorHAnsi" w:hAnsiTheme="minorHAnsi" w:cstheme="minorHAnsi"/>
        </w:rPr>
        <w:t xml:space="preserve">Le périmètre géographique du marché est défini en </w:t>
      </w:r>
      <w:r w:rsidRPr="00E645F6">
        <w:rPr>
          <w:rFonts w:asciiTheme="minorHAnsi" w:hAnsiTheme="minorHAnsi" w:cstheme="minorHAnsi"/>
          <w:b/>
          <w:color w:val="4BACC6" w:themeColor="accent5"/>
          <w:u w:val="single"/>
          <w:lang w:eastAsia="fr-FR"/>
        </w:rPr>
        <w:t>ANNEXE 02</w:t>
      </w:r>
      <w:r w:rsidRPr="00E645F6">
        <w:rPr>
          <w:rFonts w:asciiTheme="minorHAnsi" w:hAnsiTheme="minorHAnsi" w:cstheme="minorHAnsi"/>
        </w:rPr>
        <w:t>.</w:t>
      </w:r>
      <w:r w:rsidR="00843A03" w:rsidRPr="00843A03">
        <w:rPr>
          <w:b/>
          <w:color w:val="4BACC6" w:themeColor="accent5"/>
        </w:rPr>
        <w:t xml:space="preserve"> </w:t>
      </w:r>
      <w:proofErr w:type="gramStart"/>
      <w:r w:rsidR="00843A03">
        <w:rPr>
          <w:b/>
          <w:color w:val="4BACC6" w:themeColor="accent5"/>
        </w:rPr>
        <w:t>d</w:t>
      </w:r>
      <w:r w:rsidR="00843A03" w:rsidRPr="007C00E1">
        <w:rPr>
          <w:b/>
          <w:color w:val="4BACC6" w:themeColor="accent5"/>
        </w:rPr>
        <w:t>u</w:t>
      </w:r>
      <w:proofErr w:type="gramEnd"/>
      <w:r w:rsidR="00843A03" w:rsidRPr="007C00E1">
        <w:rPr>
          <w:b/>
          <w:color w:val="4BACC6" w:themeColor="accent5"/>
        </w:rPr>
        <w:t xml:space="preserve"> CCTP</w:t>
      </w:r>
      <w:r w:rsidR="00843A03">
        <w:rPr>
          <w:b/>
          <w:color w:val="4BACC6" w:themeColor="accent5"/>
          <w:u w:val="single"/>
        </w:rPr>
        <w:t xml:space="preserve"> </w:t>
      </w:r>
      <w:r w:rsidR="00843A03" w:rsidRPr="007C00E1">
        <w:rPr>
          <w:b/>
          <w:color w:val="4BACC6" w:themeColor="accent5"/>
        </w:rPr>
        <w:t>Dispositions générales et communes</w:t>
      </w:r>
      <w:r w:rsidR="00843A03">
        <w:rPr>
          <w:b/>
          <w:color w:val="4BACC6" w:themeColor="accent5"/>
        </w:rPr>
        <w:t>.</w:t>
      </w:r>
      <w:bookmarkStart w:id="9" w:name="_GoBack"/>
      <w:bookmarkEnd w:id="9"/>
    </w:p>
    <w:p w:rsidR="0040556C" w:rsidRPr="00E645F6" w:rsidRDefault="0040556C" w:rsidP="0040556C">
      <w:pPr>
        <w:pStyle w:val="Titre2"/>
        <w:rPr>
          <w:rFonts w:asciiTheme="minorHAnsi" w:hAnsiTheme="minorHAnsi"/>
        </w:rPr>
      </w:pPr>
      <w:bookmarkStart w:id="10" w:name="_Toc191052308"/>
      <w:r w:rsidRPr="00E645F6">
        <w:rPr>
          <w:rFonts w:asciiTheme="minorHAnsi" w:hAnsiTheme="minorHAnsi"/>
        </w:rPr>
        <w:t>ARTICLE 3. TEXTES REGLEMENTAIRES</w:t>
      </w:r>
      <w:bookmarkEnd w:id="10"/>
    </w:p>
    <w:p w:rsidR="0040556C" w:rsidRPr="00E645F6" w:rsidRDefault="0040556C" w:rsidP="0040556C">
      <w:pPr>
        <w:pStyle w:val="Corpsdetexte"/>
        <w:rPr>
          <w:rFonts w:asciiTheme="minorHAnsi" w:hAnsiTheme="minorHAnsi" w:cstheme="minorHAnsi"/>
          <w:sz w:val="22"/>
          <w:szCs w:val="22"/>
        </w:rPr>
      </w:pPr>
      <w:r w:rsidRPr="00E645F6">
        <w:rPr>
          <w:rFonts w:asciiTheme="minorHAnsi" w:hAnsiTheme="minorHAnsi" w:cstheme="minorHAnsi"/>
          <w:sz w:val="22"/>
          <w:szCs w:val="22"/>
        </w:rPr>
        <w:t>Le titulaire réalise les prestations conformément à la réglementation en vigueur et en particulier en application des textes suivants :</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Arrêté Ministériel du 10 novembre 1994 (Article CO 48) : obligation d’un contrat d’entretien pour les portes automatiques.</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Arrêté du 21 décembre 1993 : impose un entretien semestriel des portes/portails automatiques ou semi-automatiques, avec un livret d’entretien.</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Article R 235-5 du Code du travail : obligation d’un dossier de maintenance.</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Article R 232-1-2 du Code du travail : contrôle régulier si risque de danger.</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NF EN 13241-1 : contrôle de sécurité obligatoire tous les 6 mois.</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NF EN 12453, NF EN 12445, NF EN 12604 : normes complémentaires sur la sécurité.</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NF EN 13306 : définit les prestations de maintenance.</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Autres textes :</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Arrêté du 12 novembre 1990 : entretien des portes de garage (2 visites/an).</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ab/>
        <w:t>•</w:t>
      </w:r>
      <w:r w:rsidRPr="00E645F6">
        <w:rPr>
          <w:rFonts w:asciiTheme="minorHAnsi" w:hAnsiTheme="minorHAnsi" w:cstheme="minorHAnsi"/>
          <w:szCs w:val="22"/>
        </w:rPr>
        <w:tab/>
        <w:t>Arrêté du 2 juillet 2004 : obligation d’utiliser des portes certifiées CE.</w:t>
      </w:r>
    </w:p>
    <w:p w:rsidR="0008269C" w:rsidRPr="00E645F6" w:rsidRDefault="0008269C" w:rsidP="0008269C">
      <w:pPr>
        <w:pStyle w:val="Textebrut"/>
        <w:rPr>
          <w:rFonts w:asciiTheme="minorHAnsi" w:hAnsiTheme="minorHAnsi" w:cstheme="minorHAnsi"/>
          <w:szCs w:val="22"/>
        </w:rPr>
      </w:pPr>
      <w:r w:rsidRPr="00E645F6">
        <w:rPr>
          <w:rFonts w:asciiTheme="minorHAnsi" w:hAnsiTheme="minorHAnsi" w:cstheme="minorHAnsi"/>
          <w:szCs w:val="22"/>
        </w:rPr>
        <w:t>Les contrats de maintenance doivent inclure au moins 2 visites annuelles, avec vérification des systèmes de sécurité, guidage et fixation. L’absence de maintenance engage la responsabilité du propriétaire.</w:t>
      </w:r>
    </w:p>
    <w:p w:rsidR="0040556C" w:rsidRPr="00E645F6" w:rsidRDefault="0040556C" w:rsidP="0040556C">
      <w:pPr>
        <w:rPr>
          <w:rFonts w:asciiTheme="minorHAnsi" w:hAnsiTheme="minorHAnsi" w:cstheme="minorHAnsi"/>
        </w:rPr>
      </w:pPr>
    </w:p>
    <w:p w:rsidR="0040556C" w:rsidRPr="00E645F6" w:rsidRDefault="0040556C" w:rsidP="0040556C">
      <w:pPr>
        <w:pStyle w:val="Titre2"/>
        <w:rPr>
          <w:rFonts w:asciiTheme="minorHAnsi" w:hAnsiTheme="minorHAnsi"/>
        </w:rPr>
      </w:pPr>
      <w:bookmarkStart w:id="11" w:name="_Toc191052309"/>
      <w:r w:rsidRPr="00E645F6">
        <w:rPr>
          <w:rFonts w:asciiTheme="minorHAnsi" w:hAnsiTheme="minorHAnsi"/>
        </w:rPr>
        <w:t>ARTICLE 4. MATERIELS CONCERNES</w:t>
      </w:r>
      <w:bookmarkEnd w:id="11"/>
    </w:p>
    <w:p w:rsidR="0040556C" w:rsidRPr="00E645F6" w:rsidRDefault="0040556C" w:rsidP="0040556C">
      <w:pPr>
        <w:spacing w:before="120"/>
        <w:rPr>
          <w:rFonts w:asciiTheme="minorHAnsi" w:hAnsiTheme="minorHAnsi" w:cstheme="minorHAnsi"/>
        </w:rPr>
      </w:pPr>
      <w:r w:rsidRPr="00E645F6">
        <w:rPr>
          <w:rFonts w:asciiTheme="minorHAnsi" w:hAnsiTheme="minorHAnsi" w:cstheme="minorHAnsi"/>
        </w:rPr>
        <w:t>Les ouvrages concernés par le présent CHAPITRE concernent les équipements suivants :</w:t>
      </w:r>
    </w:p>
    <w:p w:rsidR="0008269C" w:rsidRPr="00E645F6" w:rsidRDefault="0008269C" w:rsidP="0008269C">
      <w:pPr>
        <w:spacing w:before="120"/>
        <w:rPr>
          <w:rFonts w:asciiTheme="minorHAnsi" w:hAnsiTheme="minorHAnsi" w:cstheme="minorHAnsi"/>
        </w:rPr>
      </w:pPr>
      <w:r w:rsidRPr="00E645F6">
        <w:rPr>
          <w:rFonts w:asciiTheme="minorHAnsi" w:hAnsiTheme="minorHAnsi" w:cstheme="minorHAnsi"/>
        </w:rPr>
        <w:t>- Des portes industrielles : a rideau, flexibles à enroulement, sectionnelles, piétonnes, portillon, a battant, coulissantes, accordéons. Ces portes sont manuelles, motorisées, automatiques, semi-automatiques, rapide ou encore coupe-feu ;</w:t>
      </w:r>
    </w:p>
    <w:p w:rsidR="0008269C" w:rsidRPr="00E645F6" w:rsidRDefault="0008269C" w:rsidP="0008269C">
      <w:pPr>
        <w:rPr>
          <w:rFonts w:asciiTheme="minorHAnsi" w:hAnsiTheme="minorHAnsi" w:cstheme="minorHAnsi"/>
        </w:rPr>
      </w:pPr>
      <w:r w:rsidRPr="00E645F6">
        <w:rPr>
          <w:rFonts w:asciiTheme="minorHAnsi" w:hAnsiTheme="minorHAnsi" w:cstheme="minorHAnsi"/>
        </w:rPr>
        <w:t>- Des portes blindées avec serrures motorisées ;</w:t>
      </w:r>
    </w:p>
    <w:p w:rsidR="0008269C" w:rsidRPr="00E645F6" w:rsidRDefault="0008269C" w:rsidP="0008269C">
      <w:pPr>
        <w:rPr>
          <w:rFonts w:asciiTheme="minorHAnsi" w:hAnsiTheme="minorHAnsi" w:cstheme="minorHAnsi"/>
        </w:rPr>
      </w:pPr>
      <w:r w:rsidRPr="00E645F6">
        <w:rPr>
          <w:rFonts w:asciiTheme="minorHAnsi" w:hAnsiTheme="minorHAnsi" w:cstheme="minorHAnsi"/>
        </w:rPr>
        <w:t>- Des portes de chambre froides iso thermiques ;</w:t>
      </w:r>
    </w:p>
    <w:p w:rsidR="0008269C" w:rsidRPr="00E645F6" w:rsidRDefault="0008269C" w:rsidP="0008269C">
      <w:pPr>
        <w:rPr>
          <w:rFonts w:asciiTheme="minorHAnsi" w:hAnsiTheme="minorHAnsi" w:cstheme="minorHAnsi"/>
        </w:rPr>
      </w:pPr>
      <w:r w:rsidRPr="00E645F6">
        <w:rPr>
          <w:rFonts w:asciiTheme="minorHAnsi" w:hAnsiTheme="minorHAnsi" w:cstheme="minorHAnsi"/>
        </w:rPr>
        <w:t>- Des grilles métalliques ;</w:t>
      </w:r>
    </w:p>
    <w:p w:rsidR="0008269C" w:rsidRPr="00E645F6" w:rsidRDefault="0008269C" w:rsidP="0008269C">
      <w:pPr>
        <w:rPr>
          <w:rFonts w:asciiTheme="minorHAnsi" w:hAnsiTheme="minorHAnsi" w:cstheme="minorHAnsi"/>
        </w:rPr>
      </w:pPr>
      <w:r w:rsidRPr="00E645F6">
        <w:rPr>
          <w:rFonts w:asciiTheme="minorHAnsi" w:hAnsiTheme="minorHAnsi" w:cstheme="minorHAnsi"/>
        </w:rPr>
        <w:t>- Des portails coulissants et portillons ;</w:t>
      </w:r>
    </w:p>
    <w:p w:rsidR="0008269C" w:rsidRPr="00E645F6" w:rsidRDefault="0008269C" w:rsidP="0008269C">
      <w:pPr>
        <w:rPr>
          <w:rFonts w:asciiTheme="minorHAnsi" w:hAnsiTheme="minorHAnsi" w:cstheme="minorHAnsi"/>
        </w:rPr>
      </w:pPr>
      <w:r w:rsidRPr="00E645F6">
        <w:rPr>
          <w:rFonts w:asciiTheme="minorHAnsi" w:hAnsiTheme="minorHAnsi" w:cstheme="minorHAnsi"/>
        </w:rPr>
        <w:t>- Des dispositifs de filtrage : barrières, tourniquets, tripodes.</w:t>
      </w:r>
    </w:p>
    <w:p w:rsidR="0008269C" w:rsidRPr="00E645F6" w:rsidRDefault="0008269C" w:rsidP="0008269C">
      <w:pPr>
        <w:rPr>
          <w:rFonts w:asciiTheme="minorHAnsi" w:hAnsiTheme="minorHAnsi" w:cstheme="minorHAnsi"/>
        </w:rPr>
      </w:pPr>
    </w:p>
    <w:p w:rsidR="0008269C" w:rsidRPr="00E645F6" w:rsidRDefault="0008269C" w:rsidP="0008269C">
      <w:pPr>
        <w:rPr>
          <w:rFonts w:asciiTheme="minorHAnsi" w:hAnsiTheme="minorHAnsi" w:cstheme="minorHAnsi"/>
        </w:rPr>
      </w:pPr>
      <w:r w:rsidRPr="00E645F6">
        <w:rPr>
          <w:rFonts w:asciiTheme="minorHAnsi" w:hAnsiTheme="minorHAnsi" w:cstheme="minorHAnsi"/>
        </w:rPr>
        <w:t>L’attention du Titulaire est attirée sur le fait que le périmètre technique est constitué d’appareils provenant de différentes marques ou de différents fabricants.</w:t>
      </w:r>
    </w:p>
    <w:p w:rsidR="0008269C" w:rsidRPr="00E645F6" w:rsidRDefault="0008269C" w:rsidP="0008269C">
      <w:pPr>
        <w:spacing w:before="120"/>
        <w:rPr>
          <w:rFonts w:asciiTheme="minorHAnsi" w:hAnsiTheme="minorHAnsi" w:cstheme="minorHAnsi"/>
        </w:rPr>
      </w:pPr>
      <w:r w:rsidRPr="00E645F6">
        <w:rPr>
          <w:rFonts w:asciiTheme="minorHAnsi" w:hAnsiTheme="minorHAnsi" w:cstheme="minorHAnsi"/>
        </w:rPr>
        <w:t>En conséquence, le Titulaire est réputé posséder les connaissances et les compétences nécessaires pour assurer la maintenance de la totalité des équipements. Il ne peut donc pas opposer une quelconque méconnaissance technique ou fonctionnelle des installations pour se soustraire à ses obligations.</w:t>
      </w:r>
    </w:p>
    <w:p w:rsidR="0040556C" w:rsidRPr="00E645F6" w:rsidRDefault="00E645F6" w:rsidP="0040556C">
      <w:pPr>
        <w:pStyle w:val="Corpsdetexte"/>
        <w:rPr>
          <w:rFonts w:asciiTheme="minorHAnsi" w:hAnsiTheme="minorHAnsi" w:cstheme="minorHAnsi"/>
          <w:b/>
          <w:color w:val="4BACC6" w:themeColor="accent5"/>
          <w:sz w:val="22"/>
          <w:szCs w:val="22"/>
        </w:rPr>
      </w:pPr>
      <w:r w:rsidRPr="00E645F6">
        <w:rPr>
          <w:rFonts w:asciiTheme="minorHAnsi" w:hAnsiTheme="minorHAnsi" w:cstheme="minorHAnsi"/>
          <w:sz w:val="22"/>
          <w:szCs w:val="22"/>
        </w:rPr>
        <w:t>Cf. Inventaire détaillé : CAT 05.1</w:t>
      </w:r>
    </w:p>
    <w:p w:rsidR="0040556C" w:rsidRPr="00E645F6" w:rsidRDefault="0040556C" w:rsidP="0040556C">
      <w:pPr>
        <w:rPr>
          <w:rFonts w:asciiTheme="minorHAnsi" w:hAnsiTheme="minorHAnsi" w:cstheme="minorHAnsi"/>
        </w:rPr>
      </w:pPr>
    </w:p>
    <w:p w:rsidR="0040556C" w:rsidRPr="00E645F6" w:rsidRDefault="0040556C" w:rsidP="0040556C">
      <w:pPr>
        <w:pStyle w:val="Titre2"/>
        <w:rPr>
          <w:rFonts w:asciiTheme="minorHAnsi" w:hAnsiTheme="minorHAnsi"/>
        </w:rPr>
      </w:pPr>
      <w:bookmarkStart w:id="12" w:name="_Toc191052310"/>
      <w:r w:rsidRPr="00E645F6">
        <w:rPr>
          <w:rFonts w:asciiTheme="minorHAnsi" w:hAnsiTheme="minorHAnsi"/>
        </w:rPr>
        <w:t>ARTICLE 5. LIMITES DE PRESTATIONS</w:t>
      </w:r>
      <w:bookmarkEnd w:id="12"/>
    </w:p>
    <w:p w:rsidR="0008269C" w:rsidRPr="00E645F6" w:rsidRDefault="0008269C" w:rsidP="0008269C">
      <w:pPr>
        <w:spacing w:before="120"/>
        <w:rPr>
          <w:rFonts w:asciiTheme="minorHAnsi" w:hAnsiTheme="minorHAnsi" w:cstheme="minorHAnsi"/>
        </w:rPr>
      </w:pPr>
      <w:bookmarkStart w:id="13" w:name="_Toc191052311"/>
      <w:r w:rsidRPr="00E645F6">
        <w:rPr>
          <w:rFonts w:asciiTheme="minorHAnsi" w:hAnsiTheme="minorHAnsi" w:cstheme="minorHAnsi"/>
        </w:rPr>
        <w:t>Le Titulaire prend en charge tous les équipements en l’état, en service ou à l’arrêt, et pour l’ensemble des composants au périmètre du marché.</w:t>
      </w:r>
    </w:p>
    <w:p w:rsidR="0008269C" w:rsidRPr="00E645F6" w:rsidRDefault="0008269C" w:rsidP="0008269C">
      <w:pPr>
        <w:rPr>
          <w:rFonts w:asciiTheme="minorHAnsi" w:hAnsiTheme="minorHAnsi" w:cstheme="minorHAnsi"/>
        </w:rPr>
      </w:pPr>
    </w:p>
    <w:p w:rsidR="0008269C" w:rsidRPr="00E645F6" w:rsidRDefault="0008269C" w:rsidP="00912C09">
      <w:pPr>
        <w:pStyle w:val="Paragraphedeliste"/>
        <w:numPr>
          <w:ilvl w:val="0"/>
          <w:numId w:val="4"/>
        </w:numPr>
        <w:rPr>
          <w:rFonts w:asciiTheme="minorHAnsi" w:hAnsiTheme="minorHAnsi" w:cstheme="minorHAnsi"/>
          <w:b/>
        </w:rPr>
      </w:pPr>
      <w:r w:rsidRPr="00E645F6">
        <w:rPr>
          <w:rFonts w:asciiTheme="minorHAnsi" w:hAnsiTheme="minorHAnsi" w:cstheme="minorHAnsi"/>
          <w:b/>
        </w:rPr>
        <w:t>Courants B.T</w:t>
      </w:r>
    </w:p>
    <w:p w:rsidR="0008269C" w:rsidRPr="00E645F6" w:rsidRDefault="0008269C" w:rsidP="0008269C">
      <w:pPr>
        <w:spacing w:before="120"/>
        <w:rPr>
          <w:rFonts w:asciiTheme="minorHAnsi" w:hAnsiTheme="minorHAnsi" w:cstheme="minorHAnsi"/>
        </w:rPr>
      </w:pPr>
      <w:r w:rsidRPr="00E645F6">
        <w:rPr>
          <w:rFonts w:asciiTheme="minorHAnsi" w:hAnsiTheme="minorHAnsi" w:cstheme="minorHAnsi"/>
        </w:rPr>
        <w:t>Les équipements électriques situés à l’intérieur, en façade et en aval du bornier d’entrée dans les armoires électriques et de régulation, les coffrets d’arrêt d’urgence, les coffrets de relayage, les interrupteurs sectionneurs, les variateurs de tension, les commutateurs qui alimentent les installations font partie du présent contrat.</w:t>
      </w:r>
    </w:p>
    <w:p w:rsidR="0008269C" w:rsidRPr="00E645F6" w:rsidRDefault="0008269C" w:rsidP="0008269C">
      <w:pPr>
        <w:spacing w:before="120"/>
        <w:rPr>
          <w:rFonts w:asciiTheme="minorHAnsi" w:hAnsiTheme="minorHAnsi" w:cstheme="minorHAnsi"/>
        </w:rPr>
      </w:pPr>
      <w:r w:rsidRPr="00E645F6">
        <w:rPr>
          <w:rFonts w:asciiTheme="minorHAnsi" w:hAnsiTheme="minorHAnsi" w:cstheme="minorHAnsi"/>
        </w:rPr>
        <w:t>La limite avec le réseau BT se situe au bornier d’entrée du courant dans les armoires, coffrets et boîtiers.</w:t>
      </w:r>
    </w:p>
    <w:p w:rsidR="0008269C" w:rsidRPr="00E645F6" w:rsidRDefault="0008269C" w:rsidP="0008269C">
      <w:pPr>
        <w:spacing w:before="120"/>
        <w:rPr>
          <w:rFonts w:asciiTheme="minorHAnsi" w:hAnsiTheme="minorHAnsi" w:cstheme="minorHAnsi"/>
        </w:rPr>
      </w:pPr>
      <w:r w:rsidRPr="00E645F6">
        <w:rPr>
          <w:rFonts w:asciiTheme="minorHAnsi" w:hAnsiTheme="minorHAnsi" w:cstheme="minorHAnsi"/>
        </w:rPr>
        <w:t>Au-delà de cette limite, les prestations de maintenance préventive et corrective sont dues au titre du sous poste 5.</w:t>
      </w:r>
    </w:p>
    <w:p w:rsidR="0008269C" w:rsidRPr="00E645F6" w:rsidRDefault="0008269C" w:rsidP="0008269C">
      <w:pPr>
        <w:rPr>
          <w:rFonts w:asciiTheme="minorHAnsi" w:hAnsiTheme="minorHAnsi" w:cstheme="minorHAnsi"/>
        </w:rPr>
      </w:pPr>
    </w:p>
    <w:p w:rsidR="0008269C" w:rsidRPr="00E645F6" w:rsidRDefault="0008269C" w:rsidP="00912C09">
      <w:pPr>
        <w:pStyle w:val="Paragraphedeliste"/>
        <w:numPr>
          <w:ilvl w:val="0"/>
          <w:numId w:val="4"/>
        </w:numPr>
        <w:rPr>
          <w:rFonts w:asciiTheme="minorHAnsi" w:hAnsiTheme="minorHAnsi" w:cstheme="minorHAnsi"/>
          <w:b/>
        </w:rPr>
      </w:pPr>
      <w:r w:rsidRPr="00E645F6">
        <w:rPr>
          <w:rFonts w:asciiTheme="minorHAnsi" w:hAnsiTheme="minorHAnsi" w:cstheme="minorHAnsi"/>
          <w:b/>
        </w:rPr>
        <w:t>Courants faibles et TBT</w:t>
      </w:r>
    </w:p>
    <w:p w:rsidR="0008269C" w:rsidRPr="00E645F6" w:rsidRDefault="0008269C" w:rsidP="0008269C">
      <w:pPr>
        <w:spacing w:before="120"/>
        <w:rPr>
          <w:rFonts w:asciiTheme="minorHAnsi" w:hAnsiTheme="minorHAnsi" w:cstheme="minorHAnsi"/>
        </w:rPr>
      </w:pPr>
      <w:r w:rsidRPr="00E645F6">
        <w:rPr>
          <w:rFonts w:asciiTheme="minorHAnsi" w:hAnsiTheme="minorHAnsi" w:cstheme="minorHAnsi"/>
        </w:rPr>
        <w:t xml:space="preserve">Pour les alarmes techniques, la limite se situe au bornier sur lequel chacun des matériels est ramené en alarme sous la forme d’un contact sec. </w:t>
      </w:r>
    </w:p>
    <w:p w:rsidR="0008269C" w:rsidRPr="00E645F6" w:rsidRDefault="0008269C" w:rsidP="0008269C">
      <w:pPr>
        <w:rPr>
          <w:rFonts w:asciiTheme="minorHAnsi" w:hAnsiTheme="minorHAnsi" w:cstheme="minorHAnsi"/>
        </w:rPr>
      </w:pPr>
      <w:r w:rsidRPr="00E645F6">
        <w:rPr>
          <w:rFonts w:asciiTheme="minorHAnsi" w:hAnsiTheme="minorHAnsi" w:cstheme="minorHAnsi"/>
        </w:rPr>
        <w:t>Le remplacement des piles et accus (des automates par exemple) sont à la charge du Titulaire du contrat.</w:t>
      </w:r>
    </w:p>
    <w:p w:rsidR="0008269C" w:rsidRPr="00E645F6" w:rsidRDefault="0008269C" w:rsidP="00912C09">
      <w:pPr>
        <w:pStyle w:val="Paragraphedeliste"/>
        <w:numPr>
          <w:ilvl w:val="0"/>
          <w:numId w:val="4"/>
        </w:numPr>
        <w:rPr>
          <w:rFonts w:asciiTheme="minorHAnsi" w:hAnsiTheme="minorHAnsi" w:cstheme="minorHAnsi"/>
          <w:b/>
        </w:rPr>
      </w:pPr>
      <w:r w:rsidRPr="00E645F6">
        <w:rPr>
          <w:rFonts w:asciiTheme="minorHAnsi" w:hAnsiTheme="minorHAnsi" w:cstheme="minorHAnsi"/>
          <w:b/>
        </w:rPr>
        <w:t>Automates</w:t>
      </w:r>
    </w:p>
    <w:p w:rsidR="0008269C" w:rsidRPr="00E645F6" w:rsidRDefault="0008269C" w:rsidP="0008269C">
      <w:pPr>
        <w:spacing w:before="120"/>
        <w:rPr>
          <w:rFonts w:asciiTheme="minorHAnsi" w:hAnsiTheme="minorHAnsi" w:cstheme="minorHAnsi"/>
        </w:rPr>
      </w:pPr>
      <w:r w:rsidRPr="00E645F6">
        <w:rPr>
          <w:rFonts w:asciiTheme="minorHAnsi" w:hAnsiTheme="minorHAnsi" w:cstheme="minorHAnsi"/>
        </w:rPr>
        <w:t>Les automates ainsi que les équipements de communication intégrés aux automates sont inclus au présent contrat. A ce titre le Titulaire doit la gestion des logiciels notamment en situation de remplacement des équipements.</w:t>
      </w:r>
    </w:p>
    <w:p w:rsidR="0008269C" w:rsidRPr="00E645F6" w:rsidRDefault="0008269C" w:rsidP="0008269C">
      <w:pPr>
        <w:spacing w:before="120"/>
        <w:rPr>
          <w:rFonts w:asciiTheme="minorHAnsi" w:hAnsiTheme="minorHAnsi" w:cstheme="minorHAnsi"/>
        </w:rPr>
      </w:pPr>
    </w:p>
    <w:p w:rsidR="0008269C" w:rsidRPr="00E645F6" w:rsidRDefault="0008269C" w:rsidP="00912C09">
      <w:pPr>
        <w:pStyle w:val="Paragraphedeliste"/>
        <w:numPr>
          <w:ilvl w:val="0"/>
          <w:numId w:val="4"/>
        </w:numPr>
        <w:rPr>
          <w:rFonts w:asciiTheme="minorHAnsi" w:hAnsiTheme="minorHAnsi" w:cstheme="minorHAnsi"/>
          <w:b/>
        </w:rPr>
      </w:pPr>
      <w:r w:rsidRPr="00E645F6">
        <w:rPr>
          <w:rFonts w:asciiTheme="minorHAnsi" w:hAnsiTheme="minorHAnsi" w:cstheme="minorHAnsi"/>
          <w:b/>
        </w:rPr>
        <w:t>Etanchéité des coffrets extérieurs</w:t>
      </w:r>
    </w:p>
    <w:p w:rsidR="0008269C" w:rsidRPr="00E645F6" w:rsidRDefault="0008269C" w:rsidP="0008269C">
      <w:pPr>
        <w:spacing w:before="120"/>
        <w:rPr>
          <w:rFonts w:asciiTheme="minorHAnsi" w:hAnsiTheme="minorHAnsi" w:cstheme="minorHAnsi"/>
        </w:rPr>
      </w:pPr>
      <w:r w:rsidRPr="00E645F6">
        <w:rPr>
          <w:rFonts w:asciiTheme="minorHAnsi" w:hAnsiTheme="minorHAnsi" w:cstheme="minorHAnsi"/>
        </w:rPr>
        <w:t>L’étanchéité des coffrets de commande ou de communication des installations sont au périmètre du marché et doivent à ce titre bénéficier d’une surveillance et d’une maintenance adaptée au résultat attendu.</w:t>
      </w:r>
    </w:p>
    <w:p w:rsidR="0008269C" w:rsidRPr="00E645F6" w:rsidRDefault="0008269C" w:rsidP="0008269C">
      <w:pPr>
        <w:rPr>
          <w:rFonts w:asciiTheme="minorHAnsi" w:hAnsiTheme="minorHAnsi" w:cstheme="minorHAnsi"/>
        </w:rPr>
      </w:pPr>
    </w:p>
    <w:p w:rsidR="0008269C" w:rsidRPr="00E645F6" w:rsidRDefault="0008269C" w:rsidP="00912C09">
      <w:pPr>
        <w:pStyle w:val="Paragraphedeliste"/>
        <w:numPr>
          <w:ilvl w:val="0"/>
          <w:numId w:val="4"/>
        </w:numPr>
        <w:rPr>
          <w:rFonts w:asciiTheme="minorHAnsi" w:hAnsiTheme="minorHAnsi" w:cstheme="minorHAnsi"/>
          <w:b/>
        </w:rPr>
      </w:pPr>
      <w:r w:rsidRPr="00E645F6">
        <w:rPr>
          <w:rFonts w:asciiTheme="minorHAnsi" w:hAnsiTheme="minorHAnsi" w:cstheme="minorHAnsi"/>
          <w:b/>
        </w:rPr>
        <w:t>Evacuation des déchets</w:t>
      </w:r>
    </w:p>
    <w:p w:rsidR="0008269C" w:rsidRPr="00E645F6" w:rsidRDefault="0008269C" w:rsidP="0008269C">
      <w:pPr>
        <w:rPr>
          <w:rFonts w:asciiTheme="minorHAnsi" w:hAnsiTheme="minorHAnsi" w:cstheme="minorHAnsi"/>
        </w:rPr>
      </w:pPr>
      <w:r w:rsidRPr="00E645F6">
        <w:rPr>
          <w:rFonts w:asciiTheme="minorHAnsi" w:hAnsiTheme="minorHAnsi" w:cstheme="minorHAnsi"/>
        </w:rPr>
        <w:t>La récupération, l’enlèvement, la traçabilité et le traitement des déchets résultant de chaque intervention sont à la charge du Titulaire. La propreté des lieux de travail en fin de travaux constitue une condition d’acceptation de la prestation.</w:t>
      </w:r>
    </w:p>
    <w:p w:rsidR="0008269C" w:rsidRPr="00E645F6" w:rsidRDefault="0008269C" w:rsidP="0008269C">
      <w:pPr>
        <w:rPr>
          <w:rFonts w:asciiTheme="minorHAnsi" w:hAnsiTheme="minorHAnsi" w:cstheme="minorHAnsi"/>
        </w:rPr>
      </w:pPr>
    </w:p>
    <w:p w:rsidR="0040556C" w:rsidRPr="00E645F6" w:rsidRDefault="0040556C" w:rsidP="0040556C">
      <w:pPr>
        <w:pStyle w:val="Titre2"/>
        <w:rPr>
          <w:rFonts w:asciiTheme="minorHAnsi" w:hAnsiTheme="minorHAnsi"/>
        </w:rPr>
      </w:pPr>
      <w:r w:rsidRPr="00E645F6">
        <w:rPr>
          <w:rFonts w:asciiTheme="minorHAnsi" w:hAnsiTheme="minorHAnsi"/>
        </w:rPr>
        <w:t>ARTICLE 6. PRESTATIONS FORFAITAIRES</w:t>
      </w:r>
      <w:bookmarkEnd w:id="13"/>
    </w:p>
    <w:p w:rsidR="0008269C" w:rsidRPr="00E645F6" w:rsidRDefault="0008269C" w:rsidP="0008269C">
      <w:pPr>
        <w:rPr>
          <w:rFonts w:asciiTheme="minorHAnsi" w:hAnsiTheme="minorHAnsi" w:cstheme="minorHAnsi"/>
        </w:rPr>
      </w:pPr>
      <w:r w:rsidRPr="00E645F6">
        <w:rPr>
          <w:rFonts w:asciiTheme="minorHAnsi" w:hAnsiTheme="minorHAnsi" w:cstheme="minorHAnsi"/>
        </w:rPr>
        <w:t>Les fréquences de maintenance ci-dessous, sont proposées au titulaire. Il lui appartient de les adapter et préciser toutes les opérations complémentaires, conformes aux exigences des constructeurs.</w:t>
      </w:r>
    </w:p>
    <w:p w:rsidR="0008269C" w:rsidRDefault="0008269C" w:rsidP="0008269C">
      <w:pPr>
        <w:rPr>
          <w:rFonts w:asciiTheme="minorHAnsi" w:hAnsiTheme="minorHAnsi" w:cstheme="minorHAnsi"/>
        </w:rPr>
      </w:pPr>
      <w:r w:rsidRPr="00E645F6">
        <w:rPr>
          <w:rFonts w:asciiTheme="minorHAnsi" w:hAnsiTheme="minorHAnsi" w:cstheme="minorHAnsi"/>
        </w:rPr>
        <w:t>Le titulaire devra le contrôle de la qualité des matériaux et aspect (protection anticorrosion, remise en peinture, …).</w:t>
      </w:r>
    </w:p>
    <w:p w:rsidR="00F72927" w:rsidRDefault="00F72927" w:rsidP="0008269C">
      <w:pPr>
        <w:rPr>
          <w:rFonts w:asciiTheme="minorHAnsi" w:hAnsiTheme="minorHAnsi" w:cstheme="minorHAnsi"/>
        </w:rPr>
      </w:pPr>
      <w:r w:rsidRPr="00F72927">
        <w:rPr>
          <w:rFonts w:asciiTheme="minorHAnsi" w:hAnsiTheme="minorHAnsi" w:cstheme="minorHAnsi"/>
          <w:b/>
        </w:rPr>
        <w:t>Contrôles obligatoires :</w:t>
      </w:r>
    </w:p>
    <w:p w:rsidR="00F72927" w:rsidRDefault="00F72927" w:rsidP="0008269C">
      <w:pPr>
        <w:rPr>
          <w:rFonts w:asciiTheme="minorHAnsi" w:hAnsiTheme="minorHAnsi" w:cstheme="minorHAnsi"/>
        </w:rPr>
      </w:pPr>
      <w:r>
        <w:rPr>
          <w:rFonts w:asciiTheme="minorHAnsi" w:hAnsiTheme="minorHAnsi" w:cstheme="minorHAnsi"/>
        </w:rPr>
        <w:t>Les portes et portails automatiques ou semi-automatiques :</w:t>
      </w:r>
    </w:p>
    <w:p w:rsidR="00F72927" w:rsidRDefault="00F72927" w:rsidP="0008269C">
      <w:pPr>
        <w:rPr>
          <w:rFonts w:asciiTheme="minorHAnsi" w:hAnsiTheme="minorHAnsi" w:cstheme="minorHAnsi"/>
        </w:rPr>
      </w:pPr>
      <w:r>
        <w:rPr>
          <w:rFonts w:asciiTheme="minorHAnsi" w:hAnsiTheme="minorHAnsi" w:cstheme="minorHAnsi"/>
        </w:rPr>
        <w:t>Semestrielle :</w:t>
      </w:r>
    </w:p>
    <w:p w:rsidR="00F72927" w:rsidRDefault="00F72927" w:rsidP="0008269C">
      <w:pPr>
        <w:rPr>
          <w:rFonts w:asciiTheme="minorHAnsi" w:hAnsiTheme="minorHAnsi" w:cstheme="minorHAnsi"/>
        </w:rPr>
      </w:pPr>
      <w:r>
        <w:rPr>
          <w:rFonts w:asciiTheme="minorHAnsi" w:hAnsiTheme="minorHAnsi" w:cstheme="minorHAnsi"/>
        </w:rPr>
        <w:t>Vérification périodique des portes et portails par un technicien compétent ou prestataire extérieur.</w:t>
      </w:r>
    </w:p>
    <w:p w:rsidR="00F72927" w:rsidRDefault="00F72927" w:rsidP="0008269C">
      <w:pPr>
        <w:rPr>
          <w:rFonts w:asciiTheme="minorHAnsi" w:hAnsiTheme="minorHAnsi" w:cstheme="minorHAnsi"/>
        </w:rPr>
      </w:pPr>
    </w:p>
    <w:p w:rsidR="00F72927" w:rsidRPr="00E645F6" w:rsidRDefault="00F72927" w:rsidP="0008269C">
      <w:pPr>
        <w:rPr>
          <w:rFonts w:asciiTheme="minorHAnsi" w:hAnsiTheme="minorHAnsi" w:cstheme="minorHAnsi"/>
        </w:rPr>
      </w:pPr>
    </w:p>
    <w:p w:rsidR="0008269C" w:rsidRPr="00E645F6" w:rsidRDefault="0008269C" w:rsidP="00912C09">
      <w:pPr>
        <w:pStyle w:val="Paragraphedeliste"/>
        <w:numPr>
          <w:ilvl w:val="0"/>
          <w:numId w:val="7"/>
        </w:numPr>
        <w:spacing w:before="120"/>
        <w:rPr>
          <w:rStyle w:val="lev"/>
          <w:rFonts w:asciiTheme="minorHAnsi" w:hAnsiTheme="minorHAnsi" w:cstheme="minorHAnsi"/>
          <w:u w:val="single"/>
        </w:rPr>
      </w:pPr>
      <w:r w:rsidRPr="00E645F6">
        <w:rPr>
          <w:rStyle w:val="lev"/>
          <w:rFonts w:asciiTheme="minorHAnsi" w:hAnsiTheme="minorHAnsi" w:cstheme="minorHAnsi"/>
          <w:u w:val="single"/>
        </w:rPr>
        <w:t>Portes sectionnelles, manuelles, électriques, automatiques ou semi automatiques.</w:t>
      </w:r>
    </w:p>
    <w:p w:rsidR="0008269C" w:rsidRPr="00E645F6" w:rsidRDefault="0008269C" w:rsidP="00912C09">
      <w:pPr>
        <w:rPr>
          <w:rStyle w:val="lev"/>
          <w:rFonts w:asciiTheme="minorHAnsi" w:hAnsiTheme="minorHAnsi" w:cstheme="minorHAnsi"/>
          <w:b w:val="0"/>
          <w:bCs w:val="0"/>
        </w:rPr>
      </w:pPr>
      <w:r w:rsidRPr="00E645F6">
        <w:rPr>
          <w:rFonts w:asciiTheme="minorHAnsi" w:hAnsiTheme="minorHAnsi" w:cstheme="minorHAnsi"/>
        </w:rPr>
        <w:t xml:space="preserve">Maintenance préventive: </w:t>
      </w:r>
      <w:r w:rsidRPr="00E645F6">
        <w:rPr>
          <w:rFonts w:asciiTheme="minorHAnsi" w:hAnsiTheme="minorHAnsi" w:cstheme="minorHAnsi"/>
          <w:b/>
        </w:rPr>
        <w:t>semestrielle</w:t>
      </w:r>
      <w:r w:rsidRPr="00E645F6">
        <w:rPr>
          <w:rFonts w:asciiTheme="minorHAnsi" w:hAnsiTheme="minorHAnsi" w:cstheme="minorHAnsi"/>
        </w:rPr>
        <w:t>.</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Sur le système de guidage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la bonne fixation des rails (toutes les vis en place et bien serrées),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le parallélisme et le niveau des rails horizontaux,</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la fixation des suspentes,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et la fixation des butées.</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Sur le système d'équilibrage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des câbles,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des parachutes lorsqu'ils existent,</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la fixation des câbles sur les tambours (enroulement correct dans les gorges),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la fixation des paliers et l'alignement de l'arbre,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toutes les pièces du dispositif d'équilibrage (tambours, accouplements, pièces de torsion et d'immobilisation, ressorts…),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l'équilibrage des portes ; régler la tension des ressorts,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huiler</w:t>
      </w:r>
      <w:proofErr w:type="gramEnd"/>
      <w:r w:rsidRPr="00E645F6">
        <w:rPr>
          <w:rFonts w:asciiTheme="minorHAnsi" w:hAnsiTheme="minorHAnsi" w:cstheme="minorHAnsi"/>
        </w:rPr>
        <w:t xml:space="preserve"> légèrement les ressorts.</w:t>
      </w:r>
    </w:p>
    <w:p w:rsidR="0008269C" w:rsidRPr="00E645F6" w:rsidRDefault="0008269C" w:rsidP="00912C09">
      <w:pPr>
        <w:spacing w:before="60" w:after="60"/>
        <w:rPr>
          <w:rFonts w:asciiTheme="minorHAnsi" w:hAnsiTheme="minorHAnsi" w:cstheme="minorHAnsi"/>
        </w:rPr>
      </w:pPr>
      <w:r w:rsidRPr="00E645F6">
        <w:rPr>
          <w:rFonts w:asciiTheme="minorHAnsi" w:hAnsiTheme="minorHAnsi" w:cstheme="minorHAnsi"/>
        </w:rPr>
        <w:t>Vérifier les fermes portes et les contres poids</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Sur l'opérateur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le fonctionnement de l'opérateur et sa fixation,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régler</w:t>
      </w:r>
      <w:proofErr w:type="gramEnd"/>
      <w:r w:rsidRPr="00E645F6">
        <w:rPr>
          <w:rFonts w:asciiTheme="minorHAnsi" w:hAnsiTheme="minorHAnsi" w:cstheme="minorHAnsi"/>
        </w:rPr>
        <w:t xml:space="preserve"> les fins de course et l'embrayage,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l'alignement des pignons et retendre la chaîne,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le bon fonctionnement du débrayage et du treuil,</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le fonctionnement des bras d'entraînement ou des butées à ressorts,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s'assurer</w:t>
      </w:r>
      <w:proofErr w:type="gramEnd"/>
      <w:r w:rsidRPr="00E645F6">
        <w:rPr>
          <w:rFonts w:asciiTheme="minorHAnsi" w:hAnsiTheme="minorHAnsi" w:cstheme="minorHAnsi"/>
        </w:rPr>
        <w:t xml:space="preserve"> de l'absence de points durs sur la porte,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le graissage du réducteur.</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Sur le dispositif de commande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et le bon fonctionnement,</w:t>
      </w:r>
    </w:p>
    <w:p w:rsidR="0008269C" w:rsidRPr="00E645F6" w:rsidRDefault="0008269C" w:rsidP="00912C09">
      <w:pPr>
        <w:spacing w:before="60" w:after="60"/>
        <w:rPr>
          <w:rStyle w:val="1Caractrenormal"/>
          <w:rFonts w:asciiTheme="minorHAnsi" w:hAnsiTheme="minorHAnsi" w:cstheme="minorHAnsi"/>
          <w:sz w:val="22"/>
          <w:szCs w:val="22"/>
        </w:rPr>
      </w:pPr>
      <w:proofErr w:type="gramStart"/>
      <w:r w:rsidRPr="00E645F6">
        <w:rPr>
          <w:rFonts w:asciiTheme="minorHAnsi" w:hAnsiTheme="minorHAnsi" w:cstheme="minorHAnsi"/>
        </w:rPr>
        <w:t>si</w:t>
      </w:r>
      <w:proofErr w:type="gramEnd"/>
      <w:r w:rsidRPr="00E645F6">
        <w:rPr>
          <w:rFonts w:asciiTheme="minorHAnsi" w:hAnsiTheme="minorHAnsi" w:cstheme="minorHAnsi"/>
        </w:rPr>
        <w:t xml:space="preserve"> aucun système de sécurité n'est prévu, vérifier que le bouton de fermeture ne fonctionne qu'en contact maintenu.</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Sur le tablier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le jeu entre le bord de la porte et le fond du support de rail vertical,</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 toutes les roulettes,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et régler tous les supports roulettes,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les charnières et le serrage de la visserie,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huiler</w:t>
      </w:r>
      <w:proofErr w:type="gramEnd"/>
      <w:r w:rsidRPr="00E645F6">
        <w:rPr>
          <w:rFonts w:asciiTheme="minorHAnsi" w:hAnsiTheme="minorHAnsi" w:cstheme="minorHAnsi"/>
        </w:rPr>
        <w:t xml:space="preserve"> la queue des roulettes et les nœuds des charnières,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le système de verrouillage et la serrure,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des joints (haut, bas, latéraux)</w:t>
      </w:r>
    </w:p>
    <w:p w:rsidR="0008269C" w:rsidRPr="00E645F6" w:rsidRDefault="0008269C" w:rsidP="00912C09">
      <w:pPr>
        <w:spacing w:before="60" w:after="60"/>
        <w:rPr>
          <w:rFonts w:asciiTheme="minorHAnsi" w:hAnsiTheme="minorHAnsi" w:cstheme="minorHAnsi"/>
        </w:rPr>
      </w:pPr>
      <w:r w:rsidRPr="00E645F6">
        <w:rPr>
          <w:rFonts w:asciiTheme="minorHAnsi" w:hAnsiTheme="minorHAnsi" w:cstheme="minorHAnsi"/>
        </w:rPr>
        <w:t>Vérifier la poignée, l’oculus</w:t>
      </w:r>
    </w:p>
    <w:p w:rsidR="0008269C" w:rsidRPr="00E645F6" w:rsidRDefault="0008269C" w:rsidP="00912C09">
      <w:pPr>
        <w:pStyle w:val="Paragraphedeliste"/>
        <w:numPr>
          <w:ilvl w:val="0"/>
          <w:numId w:val="7"/>
        </w:numPr>
        <w:spacing w:before="120"/>
        <w:rPr>
          <w:rFonts w:asciiTheme="minorHAnsi" w:hAnsiTheme="minorHAnsi" w:cstheme="minorHAnsi"/>
          <w:b/>
          <w:u w:val="single"/>
        </w:rPr>
      </w:pPr>
      <w:r w:rsidRPr="00E645F6">
        <w:rPr>
          <w:rStyle w:val="lev"/>
          <w:rFonts w:asciiTheme="minorHAnsi" w:hAnsiTheme="minorHAnsi" w:cstheme="minorHAnsi"/>
          <w:u w:val="single"/>
        </w:rPr>
        <w:t>Rideaux</w:t>
      </w:r>
      <w:r w:rsidRPr="00E645F6">
        <w:rPr>
          <w:rStyle w:val="1Caractrenormal"/>
          <w:rFonts w:asciiTheme="minorHAnsi" w:hAnsiTheme="minorHAnsi" w:cstheme="minorHAnsi"/>
          <w:sz w:val="22"/>
          <w:szCs w:val="22"/>
          <w:u w:val="single"/>
        </w:rPr>
        <w:t xml:space="preserve"> </w:t>
      </w:r>
      <w:r w:rsidRPr="00E645F6">
        <w:rPr>
          <w:rStyle w:val="1Caractrenormal"/>
          <w:rFonts w:asciiTheme="minorHAnsi" w:hAnsiTheme="minorHAnsi" w:cstheme="minorHAnsi"/>
          <w:b/>
          <w:sz w:val="22"/>
          <w:szCs w:val="22"/>
          <w:u w:val="single"/>
        </w:rPr>
        <w:t>métalliques manuels ou électriques ou automatiques</w:t>
      </w:r>
      <w:r w:rsidRPr="00E645F6">
        <w:rPr>
          <w:rFonts w:asciiTheme="minorHAnsi" w:hAnsiTheme="minorHAnsi" w:cstheme="minorHAnsi"/>
          <w:b/>
          <w:u w:val="single"/>
        </w:rPr>
        <w:fldChar w:fldCharType="begin"/>
      </w:r>
      <w:r w:rsidRPr="00E645F6">
        <w:rPr>
          <w:rFonts w:asciiTheme="minorHAnsi" w:hAnsiTheme="minorHAnsi" w:cstheme="minorHAnsi"/>
          <w:b/>
          <w:u w:val="single"/>
        </w:rPr>
        <w:instrText xml:space="preserve"> TC "</w:instrText>
      </w:r>
      <w:bookmarkStart w:id="14" w:name="_Toc167873082"/>
      <w:r w:rsidRPr="00E645F6">
        <w:rPr>
          <w:rFonts w:asciiTheme="minorHAnsi" w:hAnsiTheme="minorHAnsi" w:cstheme="minorHAnsi"/>
          <w:b/>
          <w:u w:val="single"/>
        </w:rPr>
        <w:instrText>2.2.2.  Les rideaux métalliques manuels ou électriques ou automatiques</w:instrText>
      </w:r>
      <w:bookmarkEnd w:id="14"/>
      <w:r w:rsidRPr="00E645F6">
        <w:rPr>
          <w:rFonts w:asciiTheme="minorHAnsi" w:hAnsiTheme="minorHAnsi" w:cstheme="minorHAnsi"/>
          <w:b/>
          <w:u w:val="single"/>
        </w:rPr>
        <w:instrText xml:space="preserve"> " \f C \l "3" </w:instrText>
      </w:r>
      <w:r w:rsidRPr="00E645F6">
        <w:rPr>
          <w:rFonts w:asciiTheme="minorHAnsi" w:hAnsiTheme="minorHAnsi" w:cstheme="minorHAnsi"/>
          <w:b/>
          <w:u w:val="single"/>
        </w:rPr>
        <w:fldChar w:fldCharType="end"/>
      </w:r>
    </w:p>
    <w:p w:rsidR="0008269C" w:rsidRPr="00E645F6" w:rsidRDefault="0008269C" w:rsidP="00912C09">
      <w:pPr>
        <w:rPr>
          <w:rFonts w:asciiTheme="minorHAnsi" w:hAnsiTheme="minorHAnsi" w:cstheme="minorHAnsi"/>
        </w:rPr>
      </w:pPr>
      <w:r w:rsidRPr="00E645F6">
        <w:rPr>
          <w:rFonts w:asciiTheme="minorHAnsi" w:hAnsiTheme="minorHAnsi" w:cstheme="minorHAnsi"/>
        </w:rPr>
        <w:t xml:space="preserve">Maintenance préventive: </w:t>
      </w:r>
      <w:r w:rsidRPr="00E645F6">
        <w:rPr>
          <w:rFonts w:asciiTheme="minorHAnsi" w:hAnsiTheme="minorHAnsi" w:cstheme="minorHAnsi"/>
          <w:b/>
        </w:rPr>
        <w:t>annuelle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l’état général du rideau ou de la grille (traces de corrosion)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des fixations du rideau ou de la grille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des guides du rideau ou de la grille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graissage</w:t>
      </w:r>
      <w:proofErr w:type="gramEnd"/>
      <w:r w:rsidRPr="00E645F6">
        <w:rPr>
          <w:rFonts w:asciiTheme="minorHAnsi" w:hAnsiTheme="minorHAnsi" w:cstheme="minorHAnsi"/>
        </w:rPr>
        <w:t xml:space="preserve"> des guides avec un produit préconisé par le fabricant ou un produit adapté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du système d’ouverture et de fermeture (engrenage, rotule …)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du système de compensation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du bon fonctionnement de la serrure pour la grille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la présence ainsi que le bon état des agrafes permettant la fixation des lames entre elles.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du moteur et des organes de commande (état général du moteur, des interrupteurs, commutateurs ou poussoirs, des câbles électriques, des fixations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bon fonctionnement des parachutes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nettoyage</w:t>
      </w:r>
      <w:proofErr w:type="gramEnd"/>
      <w:r w:rsidRPr="00E645F6">
        <w:rPr>
          <w:rFonts w:asciiTheme="minorHAnsi" w:hAnsiTheme="minorHAnsi" w:cstheme="minorHAnsi"/>
        </w:rPr>
        <w:t xml:space="preserve"> des rideaux après intervention avec un détergent doux et non agressif préconisé par le fabricant.</w:t>
      </w:r>
    </w:p>
    <w:p w:rsidR="0008269C" w:rsidRPr="00E645F6" w:rsidRDefault="0008269C" w:rsidP="00912C09">
      <w:pPr>
        <w:pStyle w:val="Paragraphedeliste"/>
        <w:numPr>
          <w:ilvl w:val="0"/>
          <w:numId w:val="7"/>
        </w:numPr>
        <w:spacing w:before="120"/>
        <w:rPr>
          <w:rStyle w:val="1Caractrenormal"/>
          <w:rFonts w:asciiTheme="minorHAnsi" w:hAnsiTheme="minorHAnsi" w:cstheme="minorHAnsi"/>
          <w:b/>
          <w:sz w:val="22"/>
          <w:szCs w:val="22"/>
          <w:u w:val="single"/>
        </w:rPr>
      </w:pPr>
      <w:r w:rsidRPr="00E645F6">
        <w:rPr>
          <w:rStyle w:val="lev"/>
          <w:rFonts w:asciiTheme="minorHAnsi" w:hAnsiTheme="minorHAnsi" w:cstheme="minorHAnsi"/>
          <w:u w:val="single"/>
        </w:rPr>
        <w:t>Portes</w:t>
      </w:r>
      <w:r w:rsidRPr="00E645F6">
        <w:rPr>
          <w:rStyle w:val="1Caractrenormal"/>
          <w:rFonts w:asciiTheme="minorHAnsi" w:hAnsiTheme="minorHAnsi" w:cstheme="minorHAnsi"/>
          <w:sz w:val="22"/>
          <w:szCs w:val="22"/>
          <w:u w:val="single"/>
        </w:rPr>
        <w:t xml:space="preserve"> </w:t>
      </w:r>
      <w:r w:rsidRPr="00E645F6">
        <w:rPr>
          <w:rStyle w:val="1Caractrenormal"/>
          <w:rFonts w:asciiTheme="minorHAnsi" w:hAnsiTheme="minorHAnsi" w:cstheme="minorHAnsi"/>
          <w:b/>
          <w:sz w:val="22"/>
          <w:szCs w:val="22"/>
          <w:u w:val="single"/>
        </w:rPr>
        <w:t>et portails coulissants manuels, électriques ou automatiques</w:t>
      </w:r>
    </w:p>
    <w:p w:rsidR="0008269C" w:rsidRPr="00E645F6" w:rsidRDefault="0008269C" w:rsidP="00912C09">
      <w:pPr>
        <w:rPr>
          <w:rFonts w:asciiTheme="minorHAnsi" w:hAnsiTheme="minorHAnsi" w:cstheme="minorHAnsi"/>
        </w:rPr>
      </w:pPr>
      <w:r w:rsidRPr="00E645F6">
        <w:rPr>
          <w:rFonts w:asciiTheme="minorHAnsi" w:hAnsiTheme="minorHAnsi" w:cstheme="minorHAnsi"/>
        </w:rPr>
        <w:t xml:space="preserve">Maintenance préventive: </w:t>
      </w:r>
      <w:r w:rsidRPr="00E645F6">
        <w:rPr>
          <w:rFonts w:asciiTheme="minorHAnsi" w:hAnsiTheme="minorHAnsi" w:cstheme="minorHAnsi"/>
          <w:b/>
        </w:rPr>
        <w:t>semestrielle</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Sur le système de guidage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la fixation et l'état du rail de guidage,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des galets de roulement et graissage si nécessaire,</w:t>
      </w:r>
    </w:p>
    <w:p w:rsidR="0008269C" w:rsidRPr="00E645F6" w:rsidRDefault="0008269C" w:rsidP="00912C09">
      <w:pPr>
        <w:spacing w:before="60" w:after="60"/>
        <w:rPr>
          <w:rStyle w:val="1Caractrenormal"/>
          <w:rFonts w:asciiTheme="minorHAnsi" w:hAnsiTheme="minorHAnsi" w:cstheme="minorHAnsi"/>
          <w:sz w:val="22"/>
          <w:szCs w:val="22"/>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et la fixation des butées d'arrêt.</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Sur l'opérateur : (portails motorisés et semi-automatiques)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contrôler</w:t>
      </w:r>
      <w:proofErr w:type="gramEnd"/>
      <w:r w:rsidRPr="00E645F6">
        <w:rPr>
          <w:rFonts w:asciiTheme="minorHAnsi" w:hAnsiTheme="minorHAnsi" w:cstheme="minorHAnsi"/>
        </w:rPr>
        <w:t xml:space="preserve"> le fonctionnement de l'opération et sa fixation,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régler</w:t>
      </w:r>
      <w:proofErr w:type="gramEnd"/>
      <w:r w:rsidRPr="00E645F6">
        <w:rPr>
          <w:rFonts w:asciiTheme="minorHAnsi" w:hAnsiTheme="minorHAnsi" w:cstheme="minorHAnsi"/>
        </w:rPr>
        <w:t xml:space="preserve"> les fins de course de l'embrayage,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l'alignement des pignons,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le bon fonctionnement du débrayage,</w:t>
      </w:r>
    </w:p>
    <w:p w:rsidR="0008269C" w:rsidRPr="00E645F6" w:rsidRDefault="0008269C" w:rsidP="00912C09">
      <w:pPr>
        <w:spacing w:before="60" w:after="60"/>
        <w:rPr>
          <w:rStyle w:val="1Caractrenormal"/>
          <w:rFonts w:asciiTheme="minorHAnsi" w:hAnsiTheme="minorHAnsi" w:cstheme="minorHAnsi"/>
          <w:sz w:val="22"/>
          <w:szCs w:val="22"/>
        </w:rPr>
      </w:pPr>
      <w:proofErr w:type="gramStart"/>
      <w:r w:rsidRPr="00E645F6">
        <w:rPr>
          <w:rFonts w:asciiTheme="minorHAnsi" w:hAnsiTheme="minorHAnsi" w:cstheme="minorHAnsi"/>
        </w:rPr>
        <w:t>s'assurer</w:t>
      </w:r>
      <w:proofErr w:type="gramEnd"/>
      <w:r w:rsidRPr="00E645F6">
        <w:rPr>
          <w:rFonts w:asciiTheme="minorHAnsi" w:hAnsiTheme="minorHAnsi" w:cstheme="minorHAnsi"/>
        </w:rPr>
        <w:t xml:space="preserve"> de l'absence de points durs sur le portail.</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Sur les portails semi-automatiques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des dispositifs de sécurité,</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des tranches de sécurité,</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des cellules,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des fixations du grillage de protection,</w:t>
      </w:r>
    </w:p>
    <w:p w:rsidR="0008269C" w:rsidRPr="00E645F6" w:rsidRDefault="0008269C" w:rsidP="00912C09">
      <w:pPr>
        <w:spacing w:before="60" w:after="60"/>
        <w:rPr>
          <w:rStyle w:val="1Caractrenormal"/>
          <w:rFonts w:asciiTheme="minorHAnsi" w:hAnsiTheme="minorHAnsi" w:cstheme="minorHAnsi"/>
          <w:sz w:val="22"/>
          <w:szCs w:val="22"/>
        </w:rPr>
      </w:pPr>
      <w:proofErr w:type="gramStart"/>
      <w:r w:rsidRPr="00E645F6">
        <w:rPr>
          <w:rFonts w:asciiTheme="minorHAnsi" w:hAnsiTheme="minorHAnsi" w:cstheme="minorHAnsi"/>
        </w:rPr>
        <w:t>vérifier</w:t>
      </w:r>
      <w:proofErr w:type="gramEnd"/>
      <w:r w:rsidRPr="00E645F6">
        <w:rPr>
          <w:rFonts w:asciiTheme="minorHAnsi" w:hAnsiTheme="minorHAnsi" w:cstheme="minorHAnsi"/>
        </w:rPr>
        <w:t xml:space="preserve"> l'état du marquage au sol.</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Graissage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cylindre</w:t>
      </w:r>
      <w:proofErr w:type="gramEnd"/>
      <w:r w:rsidRPr="00E645F6">
        <w:rPr>
          <w:rFonts w:asciiTheme="minorHAnsi" w:hAnsiTheme="minorHAnsi" w:cstheme="minorHAnsi"/>
        </w:rPr>
        <w:t xml:space="preserve"> de maintien,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pieds</w:t>
      </w:r>
      <w:proofErr w:type="gramEnd"/>
      <w:r w:rsidRPr="00E645F6">
        <w:rPr>
          <w:rFonts w:asciiTheme="minorHAnsi" w:hAnsiTheme="minorHAnsi" w:cstheme="minorHAnsi"/>
        </w:rPr>
        <w:t xml:space="preserve"> d’appui,</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axe</w:t>
      </w:r>
      <w:proofErr w:type="gramEnd"/>
      <w:r w:rsidRPr="00E645F6">
        <w:rPr>
          <w:rFonts w:asciiTheme="minorHAnsi" w:hAnsiTheme="minorHAnsi" w:cstheme="minorHAnsi"/>
        </w:rPr>
        <w:t xml:space="preserve"> de plateforme,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mécanisme</w:t>
      </w:r>
      <w:proofErr w:type="gramEnd"/>
      <w:r w:rsidRPr="00E645F6">
        <w:rPr>
          <w:rFonts w:asciiTheme="minorHAnsi" w:hAnsiTheme="minorHAnsi" w:cstheme="minorHAnsi"/>
        </w:rPr>
        <w:t xml:space="preserve"> d’extension,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poulie</w:t>
      </w:r>
      <w:proofErr w:type="gramEnd"/>
    </w:p>
    <w:p w:rsidR="00912C09" w:rsidRPr="00E645F6" w:rsidRDefault="00912C09" w:rsidP="00912C09">
      <w:pPr>
        <w:spacing w:before="60" w:after="60"/>
        <w:ind w:left="1043"/>
        <w:rPr>
          <w:rStyle w:val="1Caractrenormal"/>
          <w:rFonts w:asciiTheme="minorHAnsi" w:hAnsiTheme="minorHAnsi" w:cstheme="minorHAnsi"/>
          <w:sz w:val="22"/>
          <w:szCs w:val="22"/>
        </w:rPr>
      </w:pPr>
    </w:p>
    <w:p w:rsidR="0008269C" w:rsidRPr="00E645F6" w:rsidRDefault="0008269C" w:rsidP="00912C09">
      <w:pPr>
        <w:pStyle w:val="Paragraphedeliste"/>
        <w:numPr>
          <w:ilvl w:val="0"/>
          <w:numId w:val="7"/>
        </w:numPr>
        <w:spacing w:before="120"/>
        <w:rPr>
          <w:rStyle w:val="1Caractrenormal"/>
          <w:rFonts w:asciiTheme="minorHAnsi" w:hAnsiTheme="minorHAnsi" w:cstheme="minorHAnsi"/>
          <w:b/>
          <w:sz w:val="22"/>
          <w:szCs w:val="22"/>
          <w:u w:val="single"/>
        </w:rPr>
      </w:pPr>
      <w:r w:rsidRPr="00E645F6">
        <w:rPr>
          <w:rStyle w:val="1Caractrenormal"/>
          <w:rFonts w:asciiTheme="minorHAnsi" w:hAnsiTheme="minorHAnsi" w:cstheme="minorHAnsi"/>
          <w:b/>
          <w:sz w:val="22"/>
          <w:szCs w:val="22"/>
          <w:u w:val="single"/>
        </w:rPr>
        <w:t>Les barrières levantes manuelles ou électriques, automatiques ou semi-automatiques.</w:t>
      </w:r>
    </w:p>
    <w:p w:rsidR="0008269C" w:rsidRPr="00E645F6" w:rsidRDefault="0008269C" w:rsidP="00912C09">
      <w:pPr>
        <w:rPr>
          <w:rFonts w:asciiTheme="minorHAnsi" w:hAnsiTheme="minorHAnsi" w:cstheme="minorHAnsi"/>
        </w:rPr>
      </w:pPr>
      <w:r w:rsidRPr="00E645F6">
        <w:rPr>
          <w:rFonts w:asciiTheme="minorHAnsi" w:hAnsiTheme="minorHAnsi" w:cstheme="minorHAnsi"/>
        </w:rPr>
        <w:t xml:space="preserve">Maintenance préventive: </w:t>
      </w:r>
      <w:r w:rsidRPr="00E645F6">
        <w:rPr>
          <w:rFonts w:asciiTheme="minorHAnsi" w:hAnsiTheme="minorHAnsi" w:cstheme="minorHAnsi"/>
          <w:b/>
        </w:rPr>
        <w:t>semestrielle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l’état général et du bon fonctionnement de la barrière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des organes de sécurité des personnes (limiteur d’effort, systèmes de déverrouillage et de débrayage,…)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l’horizontalité de la lisse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du bon fonctionnement des organes de commande (cellules, fins de course, contacteurs, armoire, télécommande, boutons de commande)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l’alignement des cellules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générale des conducteurs électriques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du serrage de la connectique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et le réglage des fins de course et des temporisations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graissage</w:t>
      </w:r>
      <w:proofErr w:type="gramEnd"/>
      <w:r w:rsidRPr="00E645F6">
        <w:rPr>
          <w:rFonts w:asciiTheme="minorHAnsi" w:hAnsiTheme="minorHAnsi" w:cstheme="minorHAnsi"/>
        </w:rPr>
        <w:t xml:space="preserve"> des chaînes, crémaillères, pignons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la fixation et du bon fonctionnement de la motorisation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l’absence de jeu mécanique anormal</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l’absence de fuite d’huile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du ressort de compensation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l’équilibrage des ressorts, contrepoids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du variateur de fréquence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la platine électronique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contrôle</w:t>
      </w:r>
      <w:proofErr w:type="gramEnd"/>
      <w:r w:rsidRPr="00E645F6">
        <w:rPr>
          <w:rFonts w:asciiTheme="minorHAnsi" w:hAnsiTheme="minorHAnsi" w:cstheme="minorHAnsi"/>
        </w:rPr>
        <w:t xml:space="preserve"> de l’étanchéité du socle commande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des fixations au sol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bon fonctionnement de la boucle magnétique de détection (si existante).</w:t>
      </w:r>
    </w:p>
    <w:p w:rsidR="0008269C" w:rsidRPr="00E645F6" w:rsidRDefault="0008269C" w:rsidP="00912C09">
      <w:pPr>
        <w:spacing w:before="60" w:after="60"/>
        <w:rPr>
          <w:rFonts w:asciiTheme="minorHAnsi" w:hAnsiTheme="minorHAnsi" w:cstheme="minorHAnsi"/>
        </w:rPr>
      </w:pPr>
      <w:r w:rsidRPr="00E645F6">
        <w:rPr>
          <w:rFonts w:asciiTheme="minorHAnsi" w:hAnsiTheme="minorHAnsi" w:cstheme="minorHAnsi"/>
        </w:rPr>
        <w:t>Mesure des isolements</w:t>
      </w:r>
    </w:p>
    <w:p w:rsidR="00F72927" w:rsidRDefault="00912C09" w:rsidP="00912C09">
      <w:pPr>
        <w:spacing w:before="60" w:after="60"/>
        <w:rPr>
          <w:rStyle w:val="1Caractrenormal"/>
          <w:rFonts w:asciiTheme="minorHAnsi" w:hAnsiTheme="minorHAnsi" w:cstheme="minorHAnsi"/>
          <w:sz w:val="22"/>
          <w:szCs w:val="22"/>
        </w:rPr>
      </w:pPr>
      <w:r w:rsidRPr="00E645F6">
        <w:rPr>
          <w:rFonts w:asciiTheme="minorHAnsi" w:hAnsiTheme="minorHAnsi" w:cstheme="minorHAnsi"/>
        </w:rPr>
        <w:t>Réglages</w:t>
      </w:r>
    </w:p>
    <w:p w:rsidR="00F72927" w:rsidRDefault="00F72927" w:rsidP="00F72927">
      <w:pPr>
        <w:tabs>
          <w:tab w:val="left" w:pos="1140"/>
        </w:tabs>
        <w:rPr>
          <w:rFonts w:asciiTheme="minorHAnsi" w:hAnsiTheme="minorHAnsi" w:cstheme="minorHAnsi"/>
        </w:rPr>
      </w:pPr>
    </w:p>
    <w:p w:rsidR="00912C09" w:rsidRPr="00F72927" w:rsidRDefault="00912C09" w:rsidP="00F72927">
      <w:pPr>
        <w:rPr>
          <w:rFonts w:asciiTheme="minorHAnsi" w:hAnsiTheme="minorHAnsi" w:cstheme="minorHAnsi"/>
        </w:rPr>
        <w:sectPr w:rsidR="00912C09" w:rsidRPr="00F72927" w:rsidSect="00A9027D">
          <w:headerReference w:type="default" r:id="rId7"/>
          <w:pgSz w:w="11906" w:h="16838"/>
          <w:pgMar w:top="709" w:right="849" w:bottom="993" w:left="851" w:header="568" w:footer="708" w:gutter="0"/>
          <w:cols w:space="708"/>
          <w:docGrid w:linePitch="360"/>
        </w:sectPr>
      </w:pPr>
    </w:p>
    <w:p w:rsidR="0008269C" w:rsidRPr="00E645F6" w:rsidRDefault="0008269C" w:rsidP="00912C09">
      <w:pPr>
        <w:pStyle w:val="Paragraphedeliste"/>
        <w:numPr>
          <w:ilvl w:val="0"/>
          <w:numId w:val="7"/>
        </w:numPr>
        <w:spacing w:before="120"/>
        <w:rPr>
          <w:rStyle w:val="1Caractrenormal"/>
          <w:rFonts w:asciiTheme="minorHAnsi" w:hAnsiTheme="minorHAnsi" w:cstheme="minorHAnsi"/>
          <w:b/>
          <w:sz w:val="22"/>
          <w:szCs w:val="22"/>
          <w:u w:val="single"/>
        </w:rPr>
      </w:pPr>
      <w:r w:rsidRPr="00E645F6">
        <w:rPr>
          <w:rStyle w:val="1Caractrenormal"/>
          <w:rFonts w:asciiTheme="minorHAnsi" w:hAnsiTheme="minorHAnsi" w:cstheme="minorHAnsi"/>
          <w:b/>
          <w:sz w:val="22"/>
          <w:szCs w:val="22"/>
          <w:u w:val="single"/>
        </w:rPr>
        <w:t>Les portes flexibles à enroulement automatique.</w:t>
      </w:r>
      <w:r w:rsidRPr="00E645F6">
        <w:rPr>
          <w:rStyle w:val="1Caractrenormal"/>
          <w:rFonts w:asciiTheme="minorHAnsi" w:hAnsiTheme="minorHAnsi" w:cstheme="minorHAnsi"/>
          <w:b/>
          <w:sz w:val="22"/>
          <w:szCs w:val="22"/>
          <w:u w:val="single"/>
        </w:rPr>
        <w:fldChar w:fldCharType="begin"/>
      </w:r>
      <w:r w:rsidRPr="00E645F6">
        <w:rPr>
          <w:rStyle w:val="1Caractrenormal"/>
          <w:rFonts w:asciiTheme="minorHAnsi" w:hAnsiTheme="minorHAnsi" w:cstheme="minorHAnsi"/>
          <w:b/>
          <w:sz w:val="22"/>
          <w:szCs w:val="22"/>
          <w:u w:val="single"/>
        </w:rPr>
        <w:instrText xml:space="preserve"> TC "2.2.4.  Les barrières levantes manuelles ou électriques ou automatiques " \f C \l "3" </w:instrText>
      </w:r>
      <w:r w:rsidRPr="00E645F6">
        <w:rPr>
          <w:rStyle w:val="1Caractrenormal"/>
          <w:rFonts w:asciiTheme="minorHAnsi" w:hAnsiTheme="minorHAnsi" w:cstheme="minorHAnsi"/>
          <w:b/>
          <w:sz w:val="22"/>
          <w:szCs w:val="22"/>
          <w:u w:val="single"/>
        </w:rPr>
        <w:fldChar w:fldCharType="end"/>
      </w:r>
    </w:p>
    <w:p w:rsidR="0008269C" w:rsidRPr="00E645F6" w:rsidRDefault="0008269C" w:rsidP="00912C09">
      <w:pPr>
        <w:rPr>
          <w:rStyle w:val="1Caractrenormal"/>
          <w:rFonts w:asciiTheme="minorHAnsi" w:hAnsiTheme="minorHAnsi" w:cstheme="minorHAnsi"/>
          <w:sz w:val="22"/>
          <w:szCs w:val="22"/>
        </w:rPr>
      </w:pPr>
      <w:r w:rsidRPr="00E645F6">
        <w:rPr>
          <w:rFonts w:asciiTheme="minorHAnsi" w:hAnsiTheme="minorHAnsi" w:cstheme="minorHAnsi"/>
        </w:rPr>
        <w:t xml:space="preserve">Maintenance préventive: </w:t>
      </w:r>
      <w:r w:rsidRPr="00E645F6">
        <w:rPr>
          <w:rFonts w:asciiTheme="minorHAnsi" w:hAnsiTheme="minorHAnsi" w:cstheme="minorHAnsi"/>
          <w:b/>
        </w:rPr>
        <w:t>semestrielle</w:t>
      </w:r>
    </w:p>
    <w:p w:rsidR="0008269C" w:rsidRPr="00E645F6" w:rsidRDefault="0008269C" w:rsidP="00912C09">
      <w:pPr>
        <w:spacing w:before="60" w:after="60"/>
        <w:rPr>
          <w:rStyle w:val="1Caractrenormal"/>
          <w:rFonts w:asciiTheme="minorHAnsi" w:hAnsiTheme="minorHAnsi" w:cstheme="minorHAnsi"/>
          <w:sz w:val="22"/>
          <w:szCs w:val="22"/>
        </w:rPr>
      </w:pPr>
      <w:r w:rsidRPr="00E645F6">
        <w:rPr>
          <w:rFonts w:asciiTheme="minorHAnsi" w:hAnsiTheme="minorHAnsi" w:cstheme="minorHAnsi"/>
        </w:rPr>
        <w:t>Nettoyage</w:t>
      </w:r>
      <w:r w:rsidRPr="00E645F6">
        <w:rPr>
          <w:rStyle w:val="1Caractrenormal"/>
          <w:rFonts w:asciiTheme="minorHAnsi" w:hAnsiTheme="minorHAnsi" w:cstheme="minorHAnsi"/>
          <w:sz w:val="22"/>
          <w:szCs w:val="22"/>
        </w:rPr>
        <w:t xml:space="preserve"> des guides des vantaux mobiles, des </w:t>
      </w:r>
      <w:proofErr w:type="spellStart"/>
      <w:r w:rsidRPr="00E645F6">
        <w:rPr>
          <w:rStyle w:val="1Caractrenormal"/>
          <w:rFonts w:asciiTheme="minorHAnsi" w:hAnsiTheme="minorHAnsi" w:cstheme="minorHAnsi"/>
          <w:sz w:val="22"/>
          <w:szCs w:val="22"/>
        </w:rPr>
        <w:t>plinthes</w:t>
      </w:r>
      <w:proofErr w:type="spellEnd"/>
      <w:r w:rsidRPr="00E645F6">
        <w:rPr>
          <w:rStyle w:val="1Caractrenormal"/>
          <w:rFonts w:asciiTheme="minorHAnsi" w:hAnsiTheme="minorHAnsi" w:cstheme="minorHAnsi"/>
          <w:sz w:val="22"/>
          <w:szCs w:val="22"/>
        </w:rPr>
        <w:t xml:space="preserve"> basses, du rail de coulissement, des radars</w:t>
      </w:r>
    </w:p>
    <w:p w:rsidR="0008269C" w:rsidRPr="00E645F6" w:rsidRDefault="0008269C" w:rsidP="00912C09">
      <w:pPr>
        <w:pStyle w:val="Style1"/>
        <w:numPr>
          <w:ilvl w:val="0"/>
          <w:numId w:val="0"/>
        </w:numPr>
        <w:rPr>
          <w:rStyle w:val="1Caractrenormal"/>
          <w:rFonts w:asciiTheme="minorHAnsi" w:hAnsiTheme="minorHAnsi" w:cstheme="minorHAnsi"/>
          <w:sz w:val="22"/>
          <w:szCs w:val="22"/>
        </w:rPr>
      </w:pPr>
      <w:r w:rsidRPr="00E645F6">
        <w:rPr>
          <w:rStyle w:val="1Caractrenormal"/>
          <w:rFonts w:asciiTheme="minorHAnsi" w:hAnsiTheme="minorHAnsi" w:cstheme="minorHAnsi"/>
          <w:sz w:val="22"/>
          <w:szCs w:val="22"/>
        </w:rPr>
        <w:t>Vérification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l’état général de la porte (déchirure, perçage…)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l’ensemble des fixations de la structure à l’ossature du bâtiment</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serrage de tous les éléments de liaison portique et tablier</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bon fonctionnement de l’installation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positionnement et du serrage des butées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parallélisme et du serrage du guide des vantaux mobiles sur la plaque de base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parallélisme des vantaux et du serrage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bon positionnement des contre - galets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des</w:t>
      </w:r>
      <w:proofErr w:type="gramEnd"/>
      <w:r w:rsidRPr="00E645F6">
        <w:rPr>
          <w:rFonts w:asciiTheme="minorHAnsi" w:hAnsiTheme="minorHAnsi" w:cstheme="minorHAnsi"/>
        </w:rPr>
        <w:t xml:space="preserve"> joints d’axes et d’étanchéité</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jeu latéral sur les vis de conjugaison, et graissage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l’appareillage électrique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la coupure du moteur en position porte ouverte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des</w:t>
      </w:r>
      <w:proofErr w:type="gramEnd"/>
      <w:r w:rsidRPr="00E645F6">
        <w:rPr>
          <w:rFonts w:asciiTheme="minorHAnsi" w:hAnsiTheme="minorHAnsi" w:cstheme="minorHAnsi"/>
        </w:rPr>
        <w:t xml:space="preserve"> connexions électriques (borniers, coffret, boîtes à moteur..)</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des</w:t>
      </w:r>
      <w:proofErr w:type="gramEnd"/>
      <w:r w:rsidRPr="00E645F6">
        <w:rPr>
          <w:rFonts w:asciiTheme="minorHAnsi" w:hAnsiTheme="minorHAnsi" w:cstheme="minorHAnsi"/>
        </w:rPr>
        <w:t xml:space="preserve"> sécurités électriques et mécaniques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l’enclenchement mécanique des contacts (fin de course et contact de ralentissement) du bon fonctionnement des feux mécaniques-vérification :</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réglage du ou des radars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réglage, des vitesses et de la temporisation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bon fonctionnement de la boucle magnétique de détection (si existante).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bon fonctionnement des systèmes de déverrouillage et de débrayage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tests</w:t>
      </w:r>
      <w:proofErr w:type="gramEnd"/>
      <w:r w:rsidRPr="00E645F6">
        <w:rPr>
          <w:rFonts w:asciiTheme="minorHAnsi" w:hAnsiTheme="minorHAnsi" w:cstheme="minorHAnsi"/>
        </w:rPr>
        <w:t xml:space="preserve"> de tous les organes de sécurité et de commande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mesure</w:t>
      </w:r>
      <w:proofErr w:type="gramEnd"/>
      <w:r w:rsidRPr="00E645F6">
        <w:rPr>
          <w:rFonts w:asciiTheme="minorHAnsi" w:hAnsiTheme="minorHAnsi" w:cstheme="minorHAnsi"/>
        </w:rPr>
        <w:t xml:space="preserve"> des isolements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la transmission mécanique, des éléments de support enroulement et fin de course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l’état de l’alignement et l’entraînement du fin de course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l’état du </w:t>
      </w:r>
      <w:proofErr w:type="spellStart"/>
      <w:r w:rsidRPr="00E645F6">
        <w:rPr>
          <w:rFonts w:asciiTheme="minorHAnsi" w:hAnsiTheme="minorHAnsi" w:cstheme="minorHAnsi"/>
        </w:rPr>
        <w:t>flector</w:t>
      </w:r>
      <w:proofErr w:type="spellEnd"/>
      <w:r w:rsidRPr="00E645F6">
        <w:rPr>
          <w:rFonts w:asciiTheme="minorHAnsi" w:hAnsiTheme="minorHAnsi" w:cstheme="minorHAnsi"/>
        </w:rPr>
        <w:t xml:space="preserve"> d’accouplement</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du</w:t>
      </w:r>
      <w:proofErr w:type="gramEnd"/>
      <w:r w:rsidRPr="00E645F6">
        <w:rPr>
          <w:rFonts w:asciiTheme="minorHAnsi" w:hAnsiTheme="minorHAnsi" w:cstheme="minorHAnsi"/>
        </w:rPr>
        <w:t xml:space="preserve"> frein moteur ; l’entrefer du frein doit être compris entre 0,2 et </w:t>
      </w:r>
      <w:smartTag w:uri="urn:schemas-microsoft-com:office:smarttags" w:element="metricconverter">
        <w:smartTagPr>
          <w:attr w:name="ProductID" w:val="0,8 mm"/>
        </w:smartTagPr>
        <w:r w:rsidRPr="00E645F6">
          <w:rPr>
            <w:rFonts w:asciiTheme="minorHAnsi" w:hAnsiTheme="minorHAnsi" w:cstheme="minorHAnsi"/>
          </w:rPr>
          <w:t>0,8 mm</w:t>
        </w:r>
      </w:smartTag>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w:t>
      </w:r>
      <w:proofErr w:type="gramEnd"/>
      <w:r w:rsidRPr="00E645F6">
        <w:rPr>
          <w:rFonts w:asciiTheme="minorHAnsi" w:hAnsiTheme="minorHAnsi" w:cstheme="minorHAnsi"/>
        </w:rPr>
        <w:t xml:space="preserve"> l’état des sangles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des</w:t>
      </w:r>
      <w:proofErr w:type="gramEnd"/>
      <w:r w:rsidRPr="00E645F6">
        <w:rPr>
          <w:rFonts w:asciiTheme="minorHAnsi" w:hAnsiTheme="minorHAnsi" w:cstheme="minorHAnsi"/>
        </w:rPr>
        <w:t xml:space="preserve"> fins de course et des cellules (nettoyage des vitres cellules et réflecteurs)</w:t>
      </w:r>
    </w:p>
    <w:p w:rsidR="0008269C" w:rsidRPr="00E645F6" w:rsidRDefault="0008269C" w:rsidP="00912C09">
      <w:pPr>
        <w:pStyle w:val="Style1"/>
        <w:numPr>
          <w:ilvl w:val="0"/>
          <w:numId w:val="0"/>
        </w:numPr>
        <w:rPr>
          <w:rFonts w:asciiTheme="minorHAnsi" w:hAnsiTheme="minorHAnsi" w:cstheme="minorHAnsi"/>
          <w:color w:val="000000"/>
        </w:rPr>
      </w:pPr>
      <w:proofErr w:type="gramStart"/>
      <w:r w:rsidRPr="00E645F6">
        <w:rPr>
          <w:rFonts w:asciiTheme="minorHAnsi" w:hAnsiTheme="minorHAnsi" w:cstheme="minorHAnsi"/>
          <w:color w:val="000000"/>
        </w:rPr>
        <w:t>nettoyage</w:t>
      </w:r>
      <w:proofErr w:type="gramEnd"/>
      <w:r w:rsidRPr="00E645F6">
        <w:rPr>
          <w:rFonts w:asciiTheme="minorHAnsi" w:hAnsiTheme="minorHAnsi" w:cstheme="minorHAnsi"/>
          <w:color w:val="000000"/>
        </w:rPr>
        <w:t xml:space="preserve"> de la porte avec un détergent doux ou de l’eau savonneuse ; utiliser de l’alcool à brûler et de l’eau savonneuse pour nettoyer le portique et le tablier</w:t>
      </w:r>
    </w:p>
    <w:p w:rsidR="0008269C" w:rsidRPr="00E645F6" w:rsidRDefault="0008269C" w:rsidP="00912C09">
      <w:pPr>
        <w:spacing w:before="120"/>
        <w:rPr>
          <w:rStyle w:val="1Caractrenormal"/>
          <w:rFonts w:asciiTheme="minorHAnsi" w:hAnsiTheme="minorHAnsi" w:cstheme="minorHAnsi"/>
          <w:sz w:val="22"/>
          <w:szCs w:val="22"/>
          <w:u w:val="single"/>
        </w:rPr>
        <w:sectPr w:rsidR="0008269C" w:rsidRPr="00E645F6" w:rsidSect="00925AF7">
          <w:headerReference w:type="default" r:id="rId8"/>
          <w:pgSz w:w="11906" w:h="16838"/>
          <w:pgMar w:top="709" w:right="1276" w:bottom="993" w:left="993" w:header="708" w:footer="708" w:gutter="0"/>
          <w:cols w:space="708"/>
          <w:docGrid w:linePitch="360"/>
        </w:sectPr>
      </w:pPr>
    </w:p>
    <w:p w:rsidR="0008269C" w:rsidRPr="00E645F6" w:rsidRDefault="0008269C" w:rsidP="00F96CA9">
      <w:pPr>
        <w:pStyle w:val="Paragraphedeliste"/>
        <w:numPr>
          <w:ilvl w:val="1"/>
          <w:numId w:val="7"/>
        </w:numPr>
        <w:spacing w:before="120"/>
        <w:rPr>
          <w:rStyle w:val="1Caractrenormal"/>
          <w:rFonts w:asciiTheme="minorHAnsi" w:hAnsiTheme="minorHAnsi" w:cstheme="minorHAnsi"/>
          <w:b/>
          <w:sz w:val="22"/>
          <w:szCs w:val="22"/>
          <w:u w:val="single"/>
        </w:rPr>
      </w:pPr>
      <w:r w:rsidRPr="00E645F6">
        <w:rPr>
          <w:rStyle w:val="1Caractrenormal"/>
          <w:rFonts w:asciiTheme="minorHAnsi" w:hAnsiTheme="minorHAnsi" w:cstheme="minorHAnsi"/>
          <w:b/>
          <w:sz w:val="22"/>
          <w:szCs w:val="22"/>
          <w:u w:val="single"/>
        </w:rPr>
        <w:t>Rideau de s</w:t>
      </w:r>
      <w:r w:rsidR="00912C09" w:rsidRPr="00E645F6">
        <w:rPr>
          <w:rStyle w:val="1Caractrenormal"/>
          <w:rFonts w:asciiTheme="minorHAnsi" w:hAnsiTheme="minorHAnsi" w:cstheme="minorHAnsi"/>
          <w:b/>
          <w:sz w:val="22"/>
          <w:szCs w:val="22"/>
          <w:u w:val="single"/>
        </w:rPr>
        <w:t>cène coupe-feu de salle Molière du CIN</w:t>
      </w:r>
    </w:p>
    <w:p w:rsidR="0008269C" w:rsidRPr="00E645F6" w:rsidRDefault="0008269C" w:rsidP="00912C09">
      <w:pPr>
        <w:rPr>
          <w:rFonts w:asciiTheme="minorHAnsi" w:hAnsiTheme="minorHAnsi" w:cstheme="minorHAnsi"/>
        </w:rPr>
      </w:pPr>
      <w:r w:rsidRPr="00E645F6">
        <w:rPr>
          <w:rFonts w:asciiTheme="minorHAnsi" w:hAnsiTheme="minorHAnsi" w:cstheme="minorHAnsi"/>
        </w:rPr>
        <w:t>Porte levante 2 vantaux pleins, constituée d'un cadre métallique mécano-soudé. Remplissage du cadre en tôle vissée. Porte contrebalancée par contrepoids, descente par gravité (2 commandes manuelles), remontée par treuil électrique. Une commande manuelle par manivelle du dispositif de levage en secours après coupure de courant.</w:t>
      </w:r>
    </w:p>
    <w:p w:rsidR="0008269C" w:rsidRPr="00E645F6" w:rsidRDefault="0008269C" w:rsidP="00912C09">
      <w:pPr>
        <w:rPr>
          <w:rFonts w:asciiTheme="minorHAnsi" w:hAnsiTheme="minorHAnsi" w:cstheme="minorHAnsi"/>
        </w:rPr>
      </w:pPr>
      <w:r w:rsidRPr="00E645F6">
        <w:rPr>
          <w:rFonts w:asciiTheme="minorHAnsi" w:hAnsiTheme="minorHAnsi" w:cstheme="minorHAnsi"/>
        </w:rPr>
        <w:t xml:space="preserve">Maintenance préventive: </w:t>
      </w:r>
      <w:r w:rsidRPr="00E645F6">
        <w:rPr>
          <w:rFonts w:asciiTheme="minorHAnsi" w:hAnsiTheme="minorHAnsi" w:cstheme="minorHAnsi"/>
          <w:b/>
        </w:rPr>
        <w:t>annuelle</w:t>
      </w:r>
    </w:p>
    <w:p w:rsidR="0008269C" w:rsidRPr="00E645F6" w:rsidRDefault="0008269C" w:rsidP="00912C09">
      <w:pPr>
        <w:spacing w:before="60" w:after="60"/>
        <w:rPr>
          <w:rFonts w:asciiTheme="minorHAnsi" w:hAnsiTheme="minorHAnsi" w:cstheme="minorHAnsi"/>
        </w:rPr>
      </w:pPr>
      <w:r w:rsidRPr="00E645F6">
        <w:rPr>
          <w:rFonts w:asciiTheme="minorHAnsi" w:hAnsiTheme="minorHAnsi" w:cstheme="minorHAnsi"/>
        </w:rPr>
        <w:t xml:space="preserve">Vérification et graissage des organes liés au fonctionnement (câbles, glissières, </w:t>
      </w:r>
      <w:r w:rsidR="00924BE9" w:rsidRPr="00E645F6">
        <w:rPr>
          <w:rFonts w:asciiTheme="minorHAnsi" w:hAnsiTheme="minorHAnsi" w:cstheme="minorHAnsi"/>
        </w:rPr>
        <w:t>agrafages</w:t>
      </w:r>
      <w:r w:rsidRPr="00E645F6">
        <w:rPr>
          <w:rFonts w:asciiTheme="minorHAnsi" w:hAnsiTheme="minorHAnsi" w:cstheme="minorHAnsi"/>
        </w:rPr>
        <w:t xml:space="preserve">, contre poids…) </w:t>
      </w:r>
    </w:p>
    <w:p w:rsidR="0008269C" w:rsidRPr="00E645F6" w:rsidRDefault="0008269C" w:rsidP="00912C09">
      <w:pPr>
        <w:spacing w:before="60" w:after="60"/>
        <w:rPr>
          <w:rFonts w:asciiTheme="minorHAnsi" w:hAnsiTheme="minorHAnsi" w:cstheme="minorHAnsi"/>
        </w:rPr>
      </w:pPr>
      <w:r w:rsidRPr="00E645F6">
        <w:rPr>
          <w:rFonts w:asciiTheme="minorHAnsi" w:hAnsiTheme="minorHAnsi" w:cstheme="minorHAnsi"/>
        </w:rPr>
        <w:t>Vérification du dispositif de freinage</w:t>
      </w:r>
    </w:p>
    <w:p w:rsidR="0008269C" w:rsidRPr="00E645F6" w:rsidRDefault="0008269C" w:rsidP="00912C09">
      <w:pPr>
        <w:spacing w:before="60" w:after="60"/>
        <w:rPr>
          <w:rFonts w:asciiTheme="minorHAnsi" w:hAnsiTheme="minorHAnsi" w:cstheme="minorHAnsi"/>
        </w:rPr>
      </w:pPr>
      <w:r w:rsidRPr="00E645F6">
        <w:rPr>
          <w:rFonts w:asciiTheme="minorHAnsi" w:hAnsiTheme="minorHAnsi" w:cstheme="minorHAnsi"/>
        </w:rPr>
        <w:t>Vérification des commandes manuelles</w:t>
      </w:r>
    </w:p>
    <w:p w:rsidR="0008269C" w:rsidRPr="00E645F6" w:rsidRDefault="00F96CA9" w:rsidP="00F96CA9">
      <w:pPr>
        <w:pStyle w:val="Paragraphedeliste"/>
        <w:numPr>
          <w:ilvl w:val="1"/>
          <w:numId w:val="7"/>
        </w:numPr>
        <w:spacing w:before="120"/>
        <w:rPr>
          <w:rStyle w:val="1Caractrenormal"/>
          <w:rFonts w:asciiTheme="minorHAnsi" w:hAnsiTheme="minorHAnsi" w:cstheme="minorHAnsi"/>
          <w:b/>
          <w:sz w:val="22"/>
          <w:szCs w:val="22"/>
          <w:u w:val="single"/>
        </w:rPr>
      </w:pPr>
      <w:r w:rsidRPr="00E645F6">
        <w:rPr>
          <w:rStyle w:val="1Caractrenormal"/>
          <w:rFonts w:asciiTheme="minorHAnsi" w:hAnsiTheme="minorHAnsi" w:cstheme="minorHAnsi"/>
          <w:b/>
          <w:sz w:val="22"/>
          <w:szCs w:val="22"/>
          <w:u w:val="single"/>
        </w:rPr>
        <w:t xml:space="preserve"> </w:t>
      </w:r>
      <w:r w:rsidR="0008269C" w:rsidRPr="00E645F6">
        <w:rPr>
          <w:rStyle w:val="1Caractrenormal"/>
          <w:rFonts w:asciiTheme="minorHAnsi" w:hAnsiTheme="minorHAnsi" w:cstheme="minorHAnsi"/>
          <w:b/>
          <w:sz w:val="22"/>
          <w:szCs w:val="22"/>
          <w:u w:val="single"/>
        </w:rPr>
        <w:t>Niveleur de quai.</w:t>
      </w:r>
    </w:p>
    <w:p w:rsidR="0008269C" w:rsidRPr="00E645F6" w:rsidRDefault="0008269C" w:rsidP="00912C09">
      <w:pPr>
        <w:rPr>
          <w:rFonts w:asciiTheme="minorHAnsi" w:hAnsiTheme="minorHAnsi" w:cstheme="minorHAnsi"/>
        </w:rPr>
      </w:pPr>
      <w:r w:rsidRPr="00E645F6">
        <w:rPr>
          <w:rFonts w:asciiTheme="minorHAnsi" w:hAnsiTheme="minorHAnsi" w:cstheme="minorHAnsi"/>
        </w:rPr>
        <w:t xml:space="preserve">Maintenance préventive: </w:t>
      </w:r>
      <w:r w:rsidRPr="00E645F6">
        <w:rPr>
          <w:rFonts w:asciiTheme="minorHAnsi" w:hAnsiTheme="minorHAnsi" w:cstheme="minorHAnsi"/>
          <w:b/>
        </w:rPr>
        <w:t>semestrielle</w:t>
      </w:r>
    </w:p>
    <w:p w:rsidR="0008269C" w:rsidRPr="00E645F6" w:rsidRDefault="0008269C" w:rsidP="00912C09">
      <w:pPr>
        <w:spacing w:before="60" w:after="60"/>
        <w:rPr>
          <w:rFonts w:asciiTheme="minorHAnsi" w:hAnsiTheme="minorHAnsi" w:cstheme="minorHAnsi"/>
        </w:rPr>
      </w:pPr>
      <w:r w:rsidRPr="00E645F6">
        <w:rPr>
          <w:rFonts w:asciiTheme="minorHAnsi" w:hAnsiTheme="minorHAnsi" w:cstheme="minorHAnsi"/>
        </w:rPr>
        <w:t>Vérification chaîne du mécanisme de déploiement</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nettoyage</w:t>
      </w:r>
      <w:proofErr w:type="gramEnd"/>
      <w:r w:rsidRPr="00E645F6">
        <w:rPr>
          <w:rFonts w:asciiTheme="minorHAnsi" w:hAnsiTheme="minorHAnsi" w:cstheme="minorHAnsi"/>
        </w:rPr>
        <w:t>, graissage et réglage des mécanismes (charnière de vérin, de plateau et lèvre),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des connexions électriques et hydrauliques (étanchéité avec complément de fluide si nécessaire),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l’appareillage électrique,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des sécurités électriques, hydrauliques et mécaniques,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remise</w:t>
      </w:r>
      <w:proofErr w:type="gramEnd"/>
      <w:r w:rsidRPr="00E645F6">
        <w:rPr>
          <w:rFonts w:asciiTheme="minorHAnsi" w:hAnsiTheme="minorHAnsi" w:cstheme="minorHAnsi"/>
        </w:rPr>
        <w:t xml:space="preserve"> en état des pièces usées par le fonctionnement normal des appareils ou leur remplacement si elles ne peuvent être réparées,</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nettoyage</w:t>
      </w:r>
      <w:proofErr w:type="gramEnd"/>
      <w:r w:rsidRPr="00E645F6">
        <w:rPr>
          <w:rFonts w:asciiTheme="minorHAnsi" w:hAnsiTheme="minorHAnsi" w:cstheme="minorHAnsi"/>
        </w:rPr>
        <w:t xml:space="preserve"> annuel de la fosse, du système hydraulique et des points d’articulation,</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nettoyage</w:t>
      </w:r>
      <w:proofErr w:type="gramEnd"/>
      <w:r w:rsidRPr="00E645F6">
        <w:rPr>
          <w:rFonts w:asciiTheme="minorHAnsi" w:hAnsiTheme="minorHAnsi" w:cstheme="minorHAnsi"/>
        </w:rPr>
        <w:t xml:space="preserve"> du filtre</w:t>
      </w:r>
    </w:p>
    <w:p w:rsidR="0008269C" w:rsidRPr="00E645F6" w:rsidRDefault="0008269C" w:rsidP="00912C09">
      <w:pPr>
        <w:rPr>
          <w:rFonts w:asciiTheme="minorHAnsi" w:hAnsiTheme="minorHAnsi" w:cstheme="minorHAnsi"/>
        </w:rPr>
      </w:pPr>
      <w:r w:rsidRPr="00E645F6">
        <w:rPr>
          <w:rFonts w:asciiTheme="minorHAnsi" w:hAnsiTheme="minorHAnsi" w:cstheme="minorHAnsi"/>
        </w:rPr>
        <w:t xml:space="preserve">Maintenance préventive: </w:t>
      </w:r>
      <w:r w:rsidRPr="00E645F6">
        <w:rPr>
          <w:rFonts w:asciiTheme="minorHAnsi" w:hAnsiTheme="minorHAnsi" w:cstheme="minorHAnsi"/>
          <w:b/>
        </w:rPr>
        <w:t>annuelle</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l'état de fonctionnement de tous les dispositifs de régulation et de contrôle du système hydraulique (pompe, cylindre, limiteur de pression, clapet freineur, clapet de non-retour, etc.).</w:t>
      </w:r>
    </w:p>
    <w:p w:rsidR="0008269C" w:rsidRPr="00E645F6" w:rsidRDefault="0008269C" w:rsidP="00912C09">
      <w:pPr>
        <w:spacing w:before="60" w:after="60"/>
        <w:rPr>
          <w:rFonts w:asciiTheme="minorHAnsi" w:hAnsiTheme="minorHAnsi" w:cstheme="minorHAnsi"/>
        </w:rPr>
      </w:pPr>
      <w:proofErr w:type="gramStart"/>
      <w:r w:rsidRPr="00E645F6">
        <w:rPr>
          <w:rFonts w:asciiTheme="minorHAnsi" w:hAnsiTheme="minorHAnsi" w:cstheme="minorHAnsi"/>
        </w:rPr>
        <w:t>vérification</w:t>
      </w:r>
      <w:proofErr w:type="gramEnd"/>
      <w:r w:rsidRPr="00E645F6">
        <w:rPr>
          <w:rFonts w:asciiTheme="minorHAnsi" w:hAnsiTheme="minorHAnsi" w:cstheme="minorHAnsi"/>
        </w:rPr>
        <w:t xml:space="preserve"> de la béquille de maintenance, du marquage au sol de la zone de sécurité, des butoirs de protection de quais et de leurs supports.</w:t>
      </w:r>
    </w:p>
    <w:p w:rsidR="0008269C" w:rsidRPr="00E645F6" w:rsidRDefault="0008269C" w:rsidP="00912C09">
      <w:pPr>
        <w:rPr>
          <w:rFonts w:asciiTheme="minorHAnsi" w:hAnsiTheme="minorHAnsi" w:cstheme="minorHAnsi"/>
          <w:b/>
        </w:rPr>
      </w:pPr>
      <w:r w:rsidRPr="00E645F6">
        <w:rPr>
          <w:rFonts w:asciiTheme="minorHAnsi" w:hAnsiTheme="minorHAnsi" w:cstheme="minorHAnsi"/>
          <w:b/>
        </w:rPr>
        <w:t>Maintenance corrective commune à toutes les portes, portails et barrières, et niveleur.</w:t>
      </w:r>
    </w:p>
    <w:p w:rsidR="0008269C" w:rsidRPr="00E645F6" w:rsidRDefault="0008269C" w:rsidP="00912C09">
      <w:pPr>
        <w:rPr>
          <w:rFonts w:asciiTheme="minorHAnsi" w:hAnsiTheme="minorHAnsi" w:cstheme="minorHAnsi"/>
        </w:rPr>
      </w:pPr>
      <w:r w:rsidRPr="00E645F6">
        <w:rPr>
          <w:rFonts w:asciiTheme="minorHAnsi" w:hAnsiTheme="minorHAnsi" w:cstheme="minorHAnsi"/>
        </w:rPr>
        <w:t>A la demande des utilisa</w:t>
      </w:r>
      <w:r w:rsidR="00924BE9">
        <w:rPr>
          <w:rFonts w:asciiTheme="minorHAnsi" w:hAnsiTheme="minorHAnsi" w:cstheme="minorHAnsi"/>
        </w:rPr>
        <w:t>teurs ou du représentant du S</w:t>
      </w:r>
      <w:r w:rsidRPr="00E645F6">
        <w:rPr>
          <w:rFonts w:asciiTheme="minorHAnsi" w:hAnsiTheme="minorHAnsi" w:cstheme="minorHAnsi"/>
        </w:rPr>
        <w:t>ID, conformément aux termes des CCTP et CCAP.</w:t>
      </w:r>
    </w:p>
    <w:p w:rsidR="0040556C" w:rsidRPr="00E645F6" w:rsidRDefault="0040556C" w:rsidP="0040556C">
      <w:pPr>
        <w:rPr>
          <w:rFonts w:asciiTheme="minorHAnsi" w:hAnsiTheme="minorHAnsi" w:cstheme="minorHAnsi"/>
        </w:rPr>
      </w:pPr>
      <w:r w:rsidRPr="00E645F6">
        <w:rPr>
          <w:rFonts w:asciiTheme="minorHAnsi" w:hAnsiTheme="minorHAnsi" w:cstheme="minorHAnsi"/>
        </w:rPr>
        <w:br w:type="page"/>
      </w:r>
    </w:p>
    <w:p w:rsidR="00717B36" w:rsidRDefault="00717B36"/>
    <w:sectPr w:rsidR="00717B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119" w:rsidRDefault="00BA3119">
      <w:pPr>
        <w:spacing w:after="0"/>
      </w:pPr>
      <w:r>
        <w:separator/>
      </w:r>
    </w:p>
  </w:endnote>
  <w:endnote w:type="continuationSeparator" w:id="0">
    <w:p w:rsidR="00BA3119" w:rsidRDefault="00BA31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lite">
    <w:panose1 w:val="00000000000000000000"/>
    <w:charset w:val="00"/>
    <w:family w:val="modern"/>
    <w:notTrueType/>
    <w:pitch w:val="default"/>
    <w:sig w:usb0="00000003" w:usb1="00000000" w:usb2="00000000" w:usb3="00000000" w:csb0="00000001" w:csb1="00000000"/>
  </w:font>
  <w:font w:name="Cambria">
    <w:altName w:val="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119" w:rsidRDefault="00BA3119">
      <w:pPr>
        <w:spacing w:after="0"/>
      </w:pPr>
      <w:r>
        <w:separator/>
      </w:r>
    </w:p>
  </w:footnote>
  <w:footnote w:type="continuationSeparator" w:id="0">
    <w:p w:rsidR="00BA3119" w:rsidRDefault="00BA311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8CC" w:rsidRPr="00140424" w:rsidRDefault="00843A03" w:rsidP="00B208CC">
    <w:pPr>
      <w:pStyle w:val="En-tte"/>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260" w:rsidRPr="00925AF7" w:rsidRDefault="00843A03" w:rsidP="00925A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56C4"/>
    <w:multiLevelType w:val="hybridMultilevel"/>
    <w:tmpl w:val="9DB01578"/>
    <w:lvl w:ilvl="0" w:tplc="040C000F">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C576F4"/>
    <w:multiLevelType w:val="multilevel"/>
    <w:tmpl w:val="774878E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ACA1B57"/>
    <w:multiLevelType w:val="hybridMultilevel"/>
    <w:tmpl w:val="CD2E1440"/>
    <w:lvl w:ilvl="0" w:tplc="9D1E13D2">
      <w:numFmt w:val="bullet"/>
      <w:lvlText w:val="-"/>
      <w:lvlJc w:val="left"/>
      <w:pPr>
        <w:ind w:left="2486" w:hanging="360"/>
      </w:pPr>
      <w:rPr>
        <w:rFonts w:ascii="Arial" w:eastAsia="Times New Roman" w:hAnsi="Arial" w:cs="Arial" w:hint="default"/>
      </w:rPr>
    </w:lvl>
    <w:lvl w:ilvl="1" w:tplc="040C0003" w:tentative="1">
      <w:start w:val="1"/>
      <w:numFmt w:val="bullet"/>
      <w:lvlText w:val="o"/>
      <w:lvlJc w:val="left"/>
      <w:pPr>
        <w:ind w:left="3206" w:hanging="360"/>
      </w:pPr>
      <w:rPr>
        <w:rFonts w:ascii="Courier New" w:hAnsi="Courier New" w:cs="Courier New" w:hint="default"/>
      </w:rPr>
    </w:lvl>
    <w:lvl w:ilvl="2" w:tplc="040C0005">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3" w15:restartNumberingAfterBreak="0">
    <w:nsid w:val="18274499"/>
    <w:multiLevelType w:val="hybridMultilevel"/>
    <w:tmpl w:val="7F2C2A98"/>
    <w:lvl w:ilvl="0" w:tplc="AB72D988">
      <w:start w:val="1"/>
      <w:numFmt w:val="lowerLetter"/>
      <w:lvlText w:val="%1)"/>
      <w:lvlJc w:val="left"/>
      <w:pPr>
        <w:ind w:left="720" w:hanging="360"/>
      </w:pPr>
      <w:rPr>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5" w15:restartNumberingAfterBreak="0">
    <w:nsid w:val="4B926F1B"/>
    <w:multiLevelType w:val="hybridMultilevel"/>
    <w:tmpl w:val="56A09736"/>
    <w:lvl w:ilvl="0" w:tplc="040C000F">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E1A1169"/>
    <w:multiLevelType w:val="hybridMultilevel"/>
    <w:tmpl w:val="4F722FD6"/>
    <w:lvl w:ilvl="0" w:tplc="AB72D988">
      <w:start w:val="1"/>
      <w:numFmt w:val="low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C316C0"/>
    <w:multiLevelType w:val="hybridMultilevel"/>
    <w:tmpl w:val="B6C081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F3805D7"/>
    <w:multiLevelType w:val="hybridMultilevel"/>
    <w:tmpl w:val="7D629556"/>
    <w:lvl w:ilvl="0" w:tplc="040C000F">
      <w:start w:val="1"/>
      <w:numFmt w:val="decimal"/>
      <w:lvlText w:val="%1."/>
      <w:lvlJc w:val="left"/>
      <w:pPr>
        <w:ind w:left="1080" w:hanging="360"/>
      </w:pPr>
      <w:rPr>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7AB953FA"/>
    <w:multiLevelType w:val="hybridMultilevel"/>
    <w:tmpl w:val="B29E09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3"/>
  </w:num>
  <w:num w:numId="3">
    <w:abstractNumId w:val="7"/>
  </w:num>
  <w:num w:numId="4">
    <w:abstractNumId w:val="9"/>
  </w:num>
  <w:num w:numId="5">
    <w:abstractNumId w:val="5"/>
  </w:num>
  <w:num w:numId="6">
    <w:abstractNumId w:val="0"/>
  </w:num>
  <w:num w:numId="7">
    <w:abstractNumId w:val="1"/>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032"/>
    <w:rsid w:val="0008269C"/>
    <w:rsid w:val="003C3C7E"/>
    <w:rsid w:val="003D1B5E"/>
    <w:rsid w:val="003E1032"/>
    <w:rsid w:val="0040556C"/>
    <w:rsid w:val="005D53B3"/>
    <w:rsid w:val="00717B36"/>
    <w:rsid w:val="00843A03"/>
    <w:rsid w:val="00912C09"/>
    <w:rsid w:val="00924BE9"/>
    <w:rsid w:val="00A9027D"/>
    <w:rsid w:val="00BA3119"/>
    <w:rsid w:val="00BD29DF"/>
    <w:rsid w:val="00E645F6"/>
    <w:rsid w:val="00F72927"/>
    <w:rsid w:val="00F96C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193E400-1E17-47D9-A997-C480514A4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56C"/>
    <w:pPr>
      <w:spacing w:after="120" w:line="240" w:lineRule="auto"/>
      <w:jc w:val="both"/>
    </w:pPr>
    <w:rPr>
      <w:rFonts w:ascii="Calibri" w:eastAsia="Times New Roman" w:hAnsi="Calibri" w:cs="Times New Roman"/>
    </w:rPr>
  </w:style>
  <w:style w:type="paragraph" w:styleId="Titre1">
    <w:name w:val="heading 1"/>
    <w:basedOn w:val="Normal"/>
    <w:next w:val="Normal"/>
    <w:link w:val="Titre1Car"/>
    <w:uiPriority w:val="9"/>
    <w:qFormat/>
    <w:rsid w:val="0040556C"/>
    <w:pPr>
      <w:spacing w:before="240" w:after="240"/>
      <w:jc w:val="center"/>
      <w:outlineLvl w:val="0"/>
    </w:pPr>
    <w:rPr>
      <w:rFonts w:cstheme="minorHAnsi"/>
      <w:b/>
      <w:smallCaps/>
      <w:color w:val="31849B" w:themeColor="accent5" w:themeShade="BF"/>
      <w:sz w:val="44"/>
      <w:szCs w:val="44"/>
    </w:rPr>
  </w:style>
  <w:style w:type="paragraph" w:styleId="Titre2">
    <w:name w:val="heading 2"/>
    <w:basedOn w:val="Titre1"/>
    <w:next w:val="Normal"/>
    <w:link w:val="Titre2Car"/>
    <w:uiPriority w:val="9"/>
    <w:unhideWhenUsed/>
    <w:qFormat/>
    <w:rsid w:val="0040556C"/>
    <w:pPr>
      <w:shd w:val="clear" w:color="auto" w:fill="D6E3BC" w:themeFill="accent3" w:themeFillTint="66"/>
      <w:ind w:left="1134" w:hanging="1134"/>
      <w:jc w:val="both"/>
      <w:outlineLvl w:val="1"/>
    </w:pPr>
    <w:rPr>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0556C"/>
    <w:rPr>
      <w:rFonts w:ascii="Calibri" w:eastAsia="Times New Roman" w:hAnsi="Calibri" w:cstheme="minorHAnsi"/>
      <w:b/>
      <w:smallCaps/>
      <w:color w:val="31849B" w:themeColor="accent5" w:themeShade="BF"/>
      <w:sz w:val="44"/>
      <w:szCs w:val="44"/>
    </w:rPr>
  </w:style>
  <w:style w:type="character" w:customStyle="1" w:styleId="Titre2Car">
    <w:name w:val="Titre 2 Car"/>
    <w:basedOn w:val="Policepardfaut"/>
    <w:link w:val="Titre2"/>
    <w:uiPriority w:val="9"/>
    <w:rsid w:val="0040556C"/>
    <w:rPr>
      <w:rFonts w:ascii="Calibri" w:eastAsia="Times New Roman" w:hAnsi="Calibri" w:cstheme="minorHAnsi"/>
      <w:b/>
      <w:smallCaps/>
      <w:shd w:val="clear" w:color="auto" w:fill="D6E3BC" w:themeFill="accent3" w:themeFillTint="66"/>
    </w:rPr>
  </w:style>
  <w:style w:type="table" w:styleId="Grilledutableau">
    <w:name w:val="Table Grid"/>
    <w:basedOn w:val="TableauNormal"/>
    <w:uiPriority w:val="39"/>
    <w:rsid w:val="00405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40556C"/>
    <w:pPr>
      <w:spacing w:after="0"/>
    </w:pPr>
    <w:rPr>
      <w:rFonts w:ascii="Times New Roman" w:hAnsi="Times New Roman"/>
      <w:sz w:val="20"/>
      <w:szCs w:val="20"/>
      <w:lang w:eastAsia="fr-FR"/>
    </w:rPr>
  </w:style>
  <w:style w:type="character" w:customStyle="1" w:styleId="CorpsdetexteCar">
    <w:name w:val="Corps de texte Car"/>
    <w:basedOn w:val="Policepardfaut"/>
    <w:link w:val="Corpsdetexte"/>
    <w:rsid w:val="0040556C"/>
    <w:rPr>
      <w:rFonts w:ascii="Times New Roman" w:eastAsia="Times New Roman" w:hAnsi="Times New Roman" w:cs="Times New Roman"/>
      <w:sz w:val="20"/>
      <w:szCs w:val="20"/>
      <w:lang w:eastAsia="fr-FR"/>
    </w:rPr>
  </w:style>
  <w:style w:type="paragraph" w:styleId="Textebrut">
    <w:name w:val="Plain Text"/>
    <w:basedOn w:val="Normal"/>
    <w:link w:val="TextebrutCar"/>
    <w:uiPriority w:val="99"/>
    <w:semiHidden/>
    <w:unhideWhenUsed/>
    <w:rsid w:val="0008269C"/>
    <w:pPr>
      <w:spacing w:after="0"/>
      <w:jc w:val="left"/>
    </w:pPr>
    <w:rPr>
      <w:rFonts w:eastAsiaTheme="minorHAnsi" w:cstheme="minorBidi"/>
      <w:szCs w:val="21"/>
    </w:rPr>
  </w:style>
  <w:style w:type="character" w:customStyle="1" w:styleId="TextebrutCar">
    <w:name w:val="Texte brut Car"/>
    <w:basedOn w:val="Policepardfaut"/>
    <w:link w:val="Textebrut"/>
    <w:uiPriority w:val="99"/>
    <w:semiHidden/>
    <w:rsid w:val="0008269C"/>
    <w:rPr>
      <w:rFonts w:ascii="Calibri" w:hAnsi="Calibri"/>
      <w:szCs w:val="21"/>
    </w:rPr>
  </w:style>
  <w:style w:type="paragraph" w:customStyle="1" w:styleId="Style1">
    <w:name w:val="Style1"/>
    <w:basedOn w:val="Normal"/>
    <w:link w:val="Style1Car"/>
    <w:qFormat/>
    <w:rsid w:val="0008269C"/>
    <w:pPr>
      <w:numPr>
        <w:numId w:val="1"/>
      </w:numPr>
      <w:spacing w:before="60" w:after="0"/>
    </w:pPr>
    <w:rPr>
      <w:rFonts w:cs="Arial"/>
      <w:lang w:eastAsia="fr-FR"/>
    </w:rPr>
  </w:style>
  <w:style w:type="character" w:customStyle="1" w:styleId="Style1Car">
    <w:name w:val="Style1 Car"/>
    <w:link w:val="Style1"/>
    <w:rsid w:val="0008269C"/>
    <w:rPr>
      <w:rFonts w:ascii="Calibri" w:eastAsia="Times New Roman" w:hAnsi="Calibri" w:cs="Arial"/>
      <w:lang w:eastAsia="fr-FR"/>
    </w:rPr>
  </w:style>
  <w:style w:type="paragraph" w:styleId="En-tte">
    <w:name w:val="header"/>
    <w:basedOn w:val="Normal"/>
    <w:link w:val="En-tteCar"/>
    <w:uiPriority w:val="99"/>
    <w:unhideWhenUsed/>
    <w:rsid w:val="0008269C"/>
    <w:pPr>
      <w:tabs>
        <w:tab w:val="center" w:pos="4536"/>
        <w:tab w:val="right" w:pos="9072"/>
      </w:tabs>
      <w:spacing w:before="120"/>
    </w:pPr>
    <w:rPr>
      <w:szCs w:val="24"/>
      <w:lang w:eastAsia="fr-FR"/>
    </w:rPr>
  </w:style>
  <w:style w:type="character" w:customStyle="1" w:styleId="En-tteCar">
    <w:name w:val="En-tête Car"/>
    <w:basedOn w:val="Policepardfaut"/>
    <w:link w:val="En-tte"/>
    <w:uiPriority w:val="99"/>
    <w:rsid w:val="0008269C"/>
    <w:rPr>
      <w:rFonts w:ascii="Calibri" w:eastAsia="Times New Roman" w:hAnsi="Calibri" w:cs="Times New Roman"/>
      <w:szCs w:val="24"/>
      <w:lang w:eastAsia="fr-FR"/>
    </w:rPr>
  </w:style>
  <w:style w:type="character" w:customStyle="1" w:styleId="1Caractrenormal">
    <w:name w:val="1_Caractère normal"/>
    <w:rsid w:val="0008269C"/>
    <w:rPr>
      <w:rFonts w:ascii="Elite" w:hAnsi="Elite"/>
      <w:sz w:val="20"/>
      <w:szCs w:val="20"/>
    </w:rPr>
  </w:style>
  <w:style w:type="character" w:styleId="lev">
    <w:name w:val="Strong"/>
    <w:qFormat/>
    <w:rsid w:val="0008269C"/>
    <w:rPr>
      <w:b/>
      <w:bCs/>
    </w:rPr>
  </w:style>
  <w:style w:type="paragraph" w:styleId="Paragraphedeliste">
    <w:name w:val="List Paragraph"/>
    <w:basedOn w:val="Normal"/>
    <w:uiPriority w:val="34"/>
    <w:qFormat/>
    <w:rsid w:val="00912C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14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9</Pages>
  <Words>2179</Words>
  <Characters>11986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DROGUET Mickaël </dc:creator>
  <cp:keywords/>
  <dc:description/>
  <cp:lastModifiedBy>DROGUET Mickaël </cp:lastModifiedBy>
  <cp:revision>10</cp:revision>
  <dcterms:created xsi:type="dcterms:W3CDTF">2025-03-05T16:42:00Z</dcterms:created>
  <dcterms:modified xsi:type="dcterms:W3CDTF">2025-09-23T12:41:00Z</dcterms:modified>
</cp:coreProperties>
</file>